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Viti 2015 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Masa 302 DIVERSIFIKIMI I FERMAVE DHE ZHVILLIMI I BIZNESEVE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Nën-masa 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Komuna.....................................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Mbledhja e treguesve për projektin..........................................................................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Aplikuesi........................................................................................................................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210"/>
        <w:gridCol w:w="720"/>
        <w:gridCol w:w="630"/>
        <w:gridCol w:w="1350"/>
      </w:tblGrid>
      <w:tr w:rsidR="00B03AE0" w:rsidRPr="00354D11" w:rsidTr="004B301A">
        <w:tc>
          <w:tcPr>
            <w:tcW w:w="108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Lloji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treguesit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Treguesit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dhënat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ofruara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nga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aplikuesi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Kontrolli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nga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Zyrtari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Regjional</w:t>
            </w:r>
            <w:proofErr w:type="spellEnd"/>
          </w:p>
        </w:tc>
      </w:tr>
      <w:tr w:rsidR="00B03AE0" w:rsidRPr="00354D11" w:rsidTr="004B301A">
        <w:tc>
          <w:tcPr>
            <w:tcW w:w="108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Inputi</w:t>
            </w:r>
            <w:proofErr w:type="spellEnd"/>
          </w:p>
        </w:tc>
        <w:tc>
          <w:tcPr>
            <w:tcW w:w="6210" w:type="dxa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totale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ndihmës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publike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1350" w:type="dxa"/>
            <w:gridSpan w:val="2"/>
            <w:vAlign w:val="center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3" o:spid="_x0000_s1026" style="position:absolute;margin-left:19.55pt;margin-top:1.9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</w:pict>
            </w:r>
          </w:p>
        </w:tc>
      </w:tr>
      <w:tr w:rsidR="00B03AE0" w:rsidRPr="007B6EF5" w:rsidTr="004B301A">
        <w:tc>
          <w:tcPr>
            <w:tcW w:w="1080" w:type="dxa"/>
            <w:vMerge w:val="restart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Output</w:t>
            </w:r>
          </w:p>
        </w:tc>
        <w:tc>
          <w:tcPr>
            <w:tcW w:w="7560" w:type="dxa"/>
            <w:gridSpan w:val="3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Vëllimi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përgjithshëm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investimit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4" o:spid="_x0000_s1027" style="position:absolute;margin-left:19.55pt;margin-top:2.3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B03AE0" w:rsidRPr="00354D11" w:rsidTr="004B301A">
        <w:trPr>
          <w:trHeight w:val="188"/>
        </w:trPr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Ndërmarrje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re</w:t>
            </w:r>
          </w:p>
        </w:tc>
        <w:tc>
          <w:tcPr>
            <w:tcW w:w="72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5" o:spid="_x0000_s1028" style="position:absolute;margin-left:19.55pt;margin-top:2.3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B03AE0" w:rsidRPr="00354D11" w:rsidTr="004B301A">
        <w:trPr>
          <w:trHeight w:val="188"/>
        </w:trPr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Farmer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ri</w:t>
            </w:r>
            <w:proofErr w:type="spellEnd"/>
          </w:p>
        </w:tc>
        <w:tc>
          <w:tcPr>
            <w:tcW w:w="72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6" o:spid="_x0000_s1029" style="position:absolute;margin-left:19.55pt;margin-top:3.55pt;width:7.1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</w:pict>
            </w:r>
          </w:p>
        </w:tc>
      </w:tr>
      <w:tr w:rsidR="00B03AE0" w:rsidRPr="00354D11" w:rsidTr="004B301A">
        <w:trPr>
          <w:trHeight w:val="197"/>
        </w:trPr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Fe</w:t>
            </w:r>
            <w:r w:rsidR="00B03AE0"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mër</w:t>
            </w:r>
            <w:proofErr w:type="spellEnd"/>
            <w:r w:rsidR="00B03AE0"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_x0000_s1030" style="position:absolute;margin-left:19.55pt;margin-top:2.6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</w:pict>
            </w:r>
          </w:p>
        </w:tc>
      </w:tr>
      <w:tr w:rsidR="007839E5" w:rsidRPr="00354D11" w:rsidTr="004B301A">
        <w:tc>
          <w:tcPr>
            <w:tcW w:w="1080" w:type="dxa"/>
            <w:vMerge w:val="restart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Rezultati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1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Aktivitetet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zgjerohen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drejtim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përpunimit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shkallës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vogël</w:t>
            </w:r>
            <w:proofErr w:type="spellEnd"/>
          </w:p>
        </w:tc>
        <w:tc>
          <w:tcPr>
            <w:tcW w:w="72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2" o:spid="_x0000_s1038" style="position:absolute;margin-left:19.55pt;margin-top:3.4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</w:pict>
            </w:r>
          </w:p>
        </w:tc>
      </w:tr>
      <w:tr w:rsidR="007839E5" w:rsidRPr="00354D11" w:rsidTr="004B301A"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Burimet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shtesë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hyrat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duhet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zhvilllohen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3" o:spid="_x0000_s1039" style="position:absolute;margin-left:19.55pt;margin-top:3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</w:pict>
            </w:r>
          </w:p>
        </w:tc>
      </w:tr>
      <w:tr w:rsidR="007839E5" w:rsidRPr="00354D11" w:rsidTr="004B301A">
        <w:trPr>
          <w:trHeight w:val="161"/>
        </w:trPr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Del="001D3EFB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Marketingu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duhet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përmirsohet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4" o:spid="_x0000_s1040" style="position:absolute;margin-left:19.55pt;margin-top:2.85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</w:pict>
            </w:r>
          </w:p>
        </w:tc>
      </w:tr>
      <w:tr w:rsidR="007839E5" w:rsidRPr="007B6EF5" w:rsidTr="004B301A"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Del="001D3EFB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Punë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me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Orarë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Plotë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(POP)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krijuar</w:t>
            </w:r>
            <w:proofErr w:type="spellEnd"/>
          </w:p>
        </w:tc>
        <w:tc>
          <w:tcPr>
            <w:tcW w:w="1350" w:type="dxa"/>
            <w:gridSpan w:val="2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1" o:spid="_x0000_s1037" style="position:absolute;margin-left:19.55pt;margin-top:2.5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</w:pict>
            </w:r>
          </w:p>
        </w:tc>
      </w:tr>
      <w:tr w:rsidR="007839E5" w:rsidRPr="007B6EF5" w:rsidTr="004B301A">
        <w:tc>
          <w:tcPr>
            <w:tcW w:w="1080" w:type="dxa"/>
            <w:vMerge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numri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turist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visitor per 1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pas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zbatimit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Projektit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veç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n-mas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ë</w:t>
            </w:r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</w:t>
            </w:r>
            <w:proofErr w:type="spellEnd"/>
            <w: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302.5</w:t>
            </w:r>
          </w:p>
        </w:tc>
        <w:tc>
          <w:tcPr>
            <w:tcW w:w="1350" w:type="dxa"/>
            <w:gridSpan w:val="2"/>
          </w:tcPr>
          <w:p w:rsidR="007839E5" w:rsidRPr="00354D11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7839E5" w:rsidRDefault="007839E5" w:rsidP="007839E5">
            <w:pPr>
              <w:spacing w:after="0" w:line="360" w:lineRule="auto"/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03AE0" w:rsidRPr="007B6EF5" w:rsidTr="004B301A">
        <w:tc>
          <w:tcPr>
            <w:tcW w:w="1080" w:type="dxa"/>
            <w:vMerge w:val="restart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Ndikimi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totale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nga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prod</w:t>
            </w:r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himet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shitura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në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vitin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ardhshëm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rezulatat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zbatimi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Projektit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(euro/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  <w:gridSpan w:val="2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6" o:spid="_x0000_s1036" style="position:absolute;margin-left:19.55pt;margin-top:7.15pt;width:7.1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</w:pict>
            </w:r>
          </w:p>
        </w:tc>
      </w:tr>
      <w:tr w:rsidR="00B03AE0" w:rsidRPr="007B6EF5" w:rsidTr="004B301A">
        <w:tc>
          <w:tcPr>
            <w:tcW w:w="1080" w:type="dxa"/>
            <w:vMerge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totale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punës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me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orarë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plotë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(POP)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bu</w:t>
            </w:r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jqësore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krijuar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vitin</w:t>
            </w:r>
            <w:proofErr w:type="spellEnd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proofErr w:type="gramStart"/>
            <w:r w:rsidR="007839E5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ardhshëm</w:t>
            </w:r>
            <w:proofErr w:type="spellEnd"/>
            <w:r w:rsidR="007839E5"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pas</w:t>
            </w:r>
            <w:proofErr w:type="gram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zbatimit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Projektit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350" w:type="dxa"/>
            <w:gridSpan w:val="2"/>
          </w:tcPr>
          <w:p w:rsidR="00B03AE0" w:rsidRPr="00354D11" w:rsidRDefault="00B03AE0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12629B" w:rsidP="007839E5">
            <w:pPr>
              <w:spacing w:after="0" w:line="360" w:lineRule="auto"/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5" o:spid="_x0000_s1035" style="position:absolute;margin-left:19.55pt;margin-top:7.75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</w:pict>
            </w:r>
          </w:p>
        </w:tc>
      </w:tr>
    </w:tbl>
    <w:p w:rsidR="007839E5" w:rsidRDefault="007839E5" w:rsidP="007839E5">
      <w:pPr>
        <w:spacing w:after="0"/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Default="00B03AE0" w:rsidP="007839E5">
      <w:pPr>
        <w:spacing w:after="0"/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*   - Vëllimi i përgjithshëm i investimet përfshin shpenzimet e pranueshme (mjetet finaciare p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u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blike dhe bashkë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-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finacimin private të shpenzimeve të pranueshme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).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</w:t>
      </w:r>
    </w:p>
    <w:p w:rsidR="007839E5" w:rsidRPr="00354D11" w:rsidRDefault="007839E5" w:rsidP="007839E5">
      <w:pPr>
        <w:spacing w:after="0"/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** - Të hyrat totale duhet të llogariten si vlerë ekstra e shtijes në vitin e parë pas zbatimit të projektit s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i rezultat direkt  i investimit  të kryer në projek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t.</w:t>
      </w:r>
    </w:p>
    <w:p w:rsidR="001C2BB7" w:rsidRDefault="00B03AE0">
      <w:r w:rsidRPr="00354D11">
        <w:rPr>
          <w:rFonts w:ascii="Book Antiqua" w:hAnsi="Book Antiqua" w:cs="Arial"/>
          <w:b/>
          <w:sz w:val="18"/>
          <w:szCs w:val="18"/>
          <w:lang w:val="sq-AL"/>
        </w:rPr>
        <w:t>*** -Numri i total i Punës me Orarë të Plot (PO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>P) duhet  të llogariten si  eks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tra vende të punës  në vitin e parë pas fillimit të zbatimit të projektit, si</w:t>
      </w:r>
      <w:r w:rsidR="007839E5">
        <w:rPr>
          <w:rFonts w:ascii="Book Antiqua" w:hAnsi="Book Antiqua" w:cs="Arial"/>
          <w:b/>
          <w:sz w:val="18"/>
          <w:szCs w:val="18"/>
          <w:lang w:val="sq-AL"/>
        </w:rPr>
        <w:t xml:space="preserve"> rezultat direkt  i investimit të kryer në projek</w:t>
      </w:r>
      <w:r w:rsidRPr="00354D11">
        <w:rPr>
          <w:rFonts w:ascii="Book Antiqua" w:hAnsi="Book Antiqua" w:cs="Arial"/>
          <w:b/>
          <w:sz w:val="18"/>
          <w:szCs w:val="18"/>
          <w:lang w:val="sq-AL"/>
        </w:rPr>
        <w:t>t.</w:t>
      </w:r>
      <w:r w:rsidR="007839E5">
        <w:t xml:space="preserve"> </w:t>
      </w:r>
    </w:p>
    <w:sectPr w:rsidR="001C2BB7" w:rsidSect="001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3AE0"/>
    <w:rsid w:val="0012629B"/>
    <w:rsid w:val="001C2BB7"/>
    <w:rsid w:val="0075765D"/>
    <w:rsid w:val="007839E5"/>
    <w:rsid w:val="008E2EB8"/>
    <w:rsid w:val="00B0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E0"/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03AE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AE0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4</DocSecurity>
  <Lines>13</Lines>
  <Paragraphs>3</Paragraphs>
  <ScaleCrop>false</ScaleCrop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mihai.constantinescu</cp:lastModifiedBy>
  <cp:revision>2</cp:revision>
  <dcterms:created xsi:type="dcterms:W3CDTF">2015-02-27T14:31:00Z</dcterms:created>
  <dcterms:modified xsi:type="dcterms:W3CDTF">2015-02-27T14:31:00Z</dcterms:modified>
</cp:coreProperties>
</file>