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</w:p>
    <w:p w:rsidR="00401BFC" w:rsidRDefault="00401BFC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Viti 2016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bookmarkStart w:id="0" w:name="_GoBack"/>
      <w:bookmarkEnd w:id="0"/>
      <w:r w:rsidRPr="00354D11">
        <w:rPr>
          <w:rFonts w:ascii="Book Antiqua" w:hAnsi="Book Antiqua" w:cs="Arial"/>
          <w:b/>
          <w:sz w:val="18"/>
          <w:szCs w:val="18"/>
          <w:lang w:val="sq-AL"/>
        </w:rPr>
        <w:t>Masa 302 DIVERSIFIKIMI I FERMAVE DHE ZHVILLIMI I BIZNESEVE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Nën-masa 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Komuna.....................................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Mbledhja e treguesve për projektin..........................................................................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Aplikuesi........................................................................................................................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B03AE0" w:rsidRPr="00354D11" w:rsidTr="004B301A">
        <w:tc>
          <w:tcPr>
            <w:tcW w:w="108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Të dhënat të ofruara nga aplikuesi   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Kontrolli nga </w:t>
            </w:r>
          </w:p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Zyrtari Regjional</w:t>
            </w:r>
          </w:p>
        </w:tc>
      </w:tr>
      <w:tr w:rsidR="00B03AE0" w:rsidRPr="00354D11" w:rsidTr="004B301A">
        <w:tc>
          <w:tcPr>
            <w:tcW w:w="108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Inputi</w:t>
            </w:r>
          </w:p>
        </w:tc>
        <w:tc>
          <w:tcPr>
            <w:tcW w:w="621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5AFA" id="Rectangle 13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03AE0" w:rsidRPr="007B6EF5" w:rsidTr="004B301A">
        <w:tc>
          <w:tcPr>
            <w:tcW w:w="1080" w:type="dxa"/>
            <w:vMerge w:val="restart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Output</w:t>
            </w:r>
          </w:p>
        </w:tc>
        <w:tc>
          <w:tcPr>
            <w:tcW w:w="7560" w:type="dxa"/>
            <w:gridSpan w:val="3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*Vëllimi i përgjithshëm i investimit (euro)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5E2C1" id="Rectangle 14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03AE0" w:rsidRPr="00354D11" w:rsidTr="004B301A">
        <w:trPr>
          <w:trHeight w:val="188"/>
        </w:trPr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Ndërmarrje e re</w:t>
            </w:r>
          </w:p>
        </w:tc>
        <w:tc>
          <w:tcPr>
            <w:tcW w:w="72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510CE" id="Rectangle 15" o:spid="_x0000_s1026" style="position:absolute;margin-left:19.5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03AE0" w:rsidRPr="00354D11" w:rsidTr="004B301A">
        <w:trPr>
          <w:trHeight w:val="188"/>
        </w:trPr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Farmer i ri</w:t>
            </w:r>
          </w:p>
        </w:tc>
        <w:tc>
          <w:tcPr>
            <w:tcW w:w="72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C751" id="Rectangle 16" o:spid="_x0000_s1026" style="position:absolute;margin-left:19.55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03AE0" w:rsidRPr="00354D11" w:rsidTr="004B301A">
        <w:trPr>
          <w:trHeight w:val="197"/>
        </w:trPr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Fe</w:t>
            </w:r>
            <w:r w:rsidR="00B03AE0"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mër </w:t>
            </w:r>
          </w:p>
        </w:tc>
        <w:tc>
          <w:tcPr>
            <w:tcW w:w="72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4C16" id="Rectangle 17" o:spid="_x0000_s1026" style="position:absolute;margin-left:19.55pt;margin-top:2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839E5" w:rsidRPr="00354D11" w:rsidTr="004B301A">
        <w:tc>
          <w:tcPr>
            <w:tcW w:w="1080" w:type="dxa"/>
            <w:vMerge w:val="restart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Rezultati </w:t>
            </w:r>
          </w:p>
        </w:tc>
        <w:tc>
          <w:tcPr>
            <w:tcW w:w="621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7839E5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0817" id="Rectangle 82" o:spid="_x0000_s1026" style="position:absolute;margin-left:19.55pt;margin-top:3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7839E5" w:rsidRPr="00354D11" w:rsidTr="004B301A"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Burimet shtesë për të hyrat duhet të zhvilllohen </w:t>
            </w:r>
          </w:p>
        </w:tc>
        <w:tc>
          <w:tcPr>
            <w:tcW w:w="72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7839E5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619C" id="Rectangle 83" o:spid="_x0000_s1026" style="position:absolute;margin-left:19.55pt;margin-top:3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7839E5" w:rsidRPr="00354D11" w:rsidTr="004B301A">
        <w:trPr>
          <w:trHeight w:val="161"/>
        </w:trPr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Del="001D3EFB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Marketingu  duhet të përmirsohet </w:t>
            </w:r>
          </w:p>
        </w:tc>
        <w:tc>
          <w:tcPr>
            <w:tcW w:w="72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7839E5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7084" id="Rectangle 84" o:spid="_x0000_s1026" style="position:absolute;margin-left:19.55pt;margin-top:2.8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839E5" w:rsidRPr="007B6EF5" w:rsidTr="004B301A"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Del="001D3EFB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***Ekstra Punë me Orarë të Plotë Ekstra (POP) të krijuar</w:t>
            </w:r>
          </w:p>
        </w:tc>
        <w:tc>
          <w:tcPr>
            <w:tcW w:w="1350" w:type="dxa"/>
            <w:gridSpan w:val="2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7839E5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66FB" id="Rectangle 81" o:spid="_x0000_s1026" style="position:absolute;margin-left:19.55pt;margin-top:2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839E5" w:rsidRPr="007B6EF5" w:rsidTr="004B301A"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numri i turist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ve visitor per 1 vit 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pas zbatimit të Projektit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– veç p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 n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n-mas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 302.5</w:t>
            </w:r>
          </w:p>
        </w:tc>
        <w:tc>
          <w:tcPr>
            <w:tcW w:w="1350" w:type="dxa"/>
            <w:gridSpan w:val="2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7839E5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03AE0" w:rsidRPr="007B6EF5" w:rsidTr="004B301A">
        <w:tc>
          <w:tcPr>
            <w:tcW w:w="1080" w:type="dxa"/>
            <w:vMerge w:val="restart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Ndikimi </w:t>
            </w: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**Vlera totale  ekstra nga prod</w:t>
            </w:r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himet e shitura në vitin e ardhshëm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si rezulatat i zbatimi të Projektit (euro/vit)</w:t>
            </w:r>
          </w:p>
        </w:tc>
        <w:tc>
          <w:tcPr>
            <w:tcW w:w="1350" w:type="dxa"/>
            <w:gridSpan w:val="2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91CB" id="Rectangle 86" o:spid="_x0000_s1026" style="position:absolute;margin-left:19.55pt;margin-top:7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03AE0" w:rsidRPr="007B6EF5" w:rsidTr="004B301A"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***Vlera totale ekstra të punës me orarë të plotë (POP) jo bu</w:t>
            </w:r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jqësore të krijuar vitin e ardhshëm</w:t>
            </w:r>
            <w:r w:rsidR="007839E5"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pas zbatimit të Projektit. </w:t>
            </w:r>
          </w:p>
        </w:tc>
        <w:tc>
          <w:tcPr>
            <w:tcW w:w="1350" w:type="dxa"/>
            <w:gridSpan w:val="2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401BFC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7866E" id="Rectangle 85" o:spid="_x0000_s1026" style="position:absolute;margin-left:19.55pt;margin-top:7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7839E5" w:rsidRDefault="007839E5" w:rsidP="007839E5">
      <w:pPr>
        <w:spacing w:after="0"/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Default="00B03AE0" w:rsidP="007839E5">
      <w:pPr>
        <w:spacing w:after="0"/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*   - Vëllimi i përgjithshëm i investimet përfshin shpenzimet e pranueshme (mjetet finaciare p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u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blike dhe bashkë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-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finacimin private të shpenzimeve të pranueshme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).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</w:t>
      </w:r>
    </w:p>
    <w:p w:rsidR="007839E5" w:rsidRPr="00354D11" w:rsidRDefault="007839E5" w:rsidP="007839E5">
      <w:pPr>
        <w:spacing w:after="0"/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** - Të hyrat totale duhet të llogariten si vlerë ekstra e shtijes në vitin e parë pas zbatimit të projektit s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i rezultat direkt  i investimit  të kryer në projek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t.</w:t>
      </w:r>
    </w:p>
    <w:p w:rsidR="001C2BB7" w:rsidRDefault="00B03AE0">
      <w:r w:rsidRPr="00354D11">
        <w:rPr>
          <w:rFonts w:ascii="Book Antiqua" w:hAnsi="Book Antiqua" w:cs="Arial"/>
          <w:b/>
          <w:sz w:val="18"/>
          <w:szCs w:val="18"/>
          <w:lang w:val="sq-AL"/>
        </w:rPr>
        <w:t>*** -Numri i total i Punës me Orarë të Plot (PO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P) duhet  të llogariten si  eks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tra vende të punës  në vitin e parë pas fillimit të zbatimit të projektit, si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 xml:space="preserve"> rezultat direkt  i investimit të kryer në projek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t.</w:t>
      </w:r>
      <w:r w:rsidR="007839E5">
        <w:t xml:space="preserve"> </w:t>
      </w:r>
    </w:p>
    <w:sectPr w:rsidR="001C2BB7" w:rsidSect="001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0"/>
    <w:rsid w:val="0012629B"/>
    <w:rsid w:val="001C2BB7"/>
    <w:rsid w:val="00401BFC"/>
    <w:rsid w:val="0075765D"/>
    <w:rsid w:val="007839E5"/>
    <w:rsid w:val="008E2EB8"/>
    <w:rsid w:val="00B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0A7ED-AD37-4D25-AA63-CA99290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E0"/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03AE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AE0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Habibe Dauti</cp:lastModifiedBy>
  <cp:revision>2</cp:revision>
  <dcterms:created xsi:type="dcterms:W3CDTF">2016-02-25T13:51:00Z</dcterms:created>
  <dcterms:modified xsi:type="dcterms:W3CDTF">2016-02-25T13:51:00Z</dcterms:modified>
</cp:coreProperties>
</file>