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A" w:rsidRPr="00874037" w:rsidRDefault="00986B00">
      <w:pPr>
        <w:jc w:val="center"/>
        <w:rPr>
          <w:rFonts w:ascii="Book Antiqua" w:hAnsi="Book Antiqua"/>
          <w:b/>
          <w:bCs/>
          <w:color w:val="auto"/>
          <w:sz w:val="28"/>
          <w:szCs w:val="28"/>
          <w:lang w:val="sq-AL"/>
        </w:rPr>
      </w:pPr>
      <w:r w:rsidRPr="00874037">
        <w:rPr>
          <w:rFonts w:ascii="Book Antiqua" w:hAnsi="Book Antiqua"/>
          <w:b/>
          <w:bCs/>
          <w:noProof/>
          <w:color w:val="auto"/>
          <w:sz w:val="40"/>
          <w:szCs w:val="40"/>
          <w:lang w:val="sq-AL"/>
        </w:rPr>
        <w:drawing>
          <wp:inline distT="0" distB="0" distL="0" distR="0" wp14:anchorId="1F6F4788" wp14:editId="0B17FC95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874037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REPUBLIKA E KOSOVËS/REPUBLIKA KOSOVA/REPUBLIC OF KOSOVA</w:t>
      </w:r>
    </w:p>
    <w:p w:rsidR="006277CA" w:rsidRPr="00874037" w:rsidRDefault="006277CA">
      <w:pPr>
        <w:jc w:val="center"/>
        <w:rPr>
          <w:rFonts w:ascii="Book Antiqua" w:eastAsia="Book Antiqua" w:hAnsi="Book Antiqua" w:cs="Book Antiqua"/>
          <w:b/>
          <w:bCs/>
          <w:color w:val="auto"/>
          <w:sz w:val="16"/>
          <w:szCs w:val="16"/>
          <w:lang w:val="sq-AL"/>
        </w:rPr>
      </w:pPr>
    </w:p>
    <w:p w:rsidR="006277CA" w:rsidRPr="00874037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QEVERIA E KOSOVËS/VLADA KOSOVA/GOVERNMENT OF KOSOVA</w:t>
      </w:r>
    </w:p>
    <w:p w:rsidR="006277CA" w:rsidRPr="00874037" w:rsidRDefault="006277CA">
      <w:pPr>
        <w:jc w:val="center"/>
        <w:rPr>
          <w:rFonts w:ascii="Book Antiqua" w:eastAsia="Book Antiqua" w:hAnsi="Book Antiqua" w:cs="Book Antiqua"/>
          <w:color w:val="auto"/>
          <w:sz w:val="16"/>
          <w:szCs w:val="16"/>
          <w:lang w:val="sq-AL"/>
        </w:rPr>
      </w:pPr>
    </w:p>
    <w:p w:rsidR="006277CA" w:rsidRPr="00874037" w:rsidRDefault="00986B00">
      <w:pPr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lang w:val="sq-AL"/>
        </w:rPr>
        <w:t>Ministria e Bujqësisë, Pylltarisë dhe Zhvillimit Rural</w:t>
      </w:r>
    </w:p>
    <w:p w:rsidR="006277CA" w:rsidRPr="00874037" w:rsidRDefault="00986B00">
      <w:pPr>
        <w:jc w:val="center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lang w:val="sq-AL"/>
        </w:rPr>
        <w:t>Ministarstvo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Poljoprivrede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, </w:t>
      </w:r>
      <w:proofErr w:type="spellStart"/>
      <w:r w:rsidRPr="00874037">
        <w:rPr>
          <w:rFonts w:ascii="Book Antiqua" w:hAnsi="Book Antiqua"/>
          <w:color w:val="auto"/>
          <w:lang w:val="sq-AL"/>
        </w:rPr>
        <w:t>Šumarstva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i </w:t>
      </w:r>
      <w:proofErr w:type="spellStart"/>
      <w:r w:rsidRPr="00874037">
        <w:rPr>
          <w:rFonts w:ascii="Book Antiqua" w:hAnsi="Book Antiqua"/>
          <w:color w:val="auto"/>
          <w:lang w:val="sq-AL"/>
        </w:rPr>
        <w:t>Ruralnog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Razvoja</w:t>
      </w:r>
      <w:proofErr w:type="spellEnd"/>
    </w:p>
    <w:p w:rsidR="006277CA" w:rsidRPr="00874037" w:rsidRDefault="00986B00">
      <w:pPr>
        <w:jc w:val="center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lang w:val="sq-AL"/>
        </w:rPr>
        <w:t>Ministry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of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Agriculture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, </w:t>
      </w:r>
      <w:proofErr w:type="spellStart"/>
      <w:r w:rsidRPr="00874037">
        <w:rPr>
          <w:rFonts w:ascii="Book Antiqua" w:hAnsi="Book Antiqua"/>
          <w:color w:val="auto"/>
          <w:lang w:val="sq-AL"/>
        </w:rPr>
        <w:t>Forestry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and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Rural </w:t>
      </w:r>
      <w:proofErr w:type="spellStart"/>
      <w:r w:rsidRPr="00874037">
        <w:rPr>
          <w:rFonts w:ascii="Book Antiqua" w:hAnsi="Book Antiqua"/>
          <w:color w:val="auto"/>
          <w:lang w:val="sq-AL"/>
        </w:rPr>
        <w:t>Development</w:t>
      </w:r>
      <w:proofErr w:type="spellEnd"/>
    </w:p>
    <w:p w:rsidR="006277CA" w:rsidRPr="00874037" w:rsidRDefault="006277CA">
      <w:pPr>
        <w:jc w:val="center"/>
        <w:rPr>
          <w:rFonts w:ascii="Book Antiqua" w:eastAsia="Book Antiqua" w:hAnsi="Book Antiqua" w:cs="Book Antiqua"/>
          <w:i/>
          <w:iCs/>
          <w:color w:val="auto"/>
          <w:sz w:val="16"/>
          <w:szCs w:val="16"/>
          <w:u w:color="1F497D"/>
          <w:lang w:val="sq-AL"/>
        </w:rPr>
      </w:pPr>
    </w:p>
    <w:p w:rsidR="006277CA" w:rsidRPr="00874037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>Zyra për Komunikim me Publikun</w:t>
      </w:r>
    </w:p>
    <w:p w:rsidR="006277CA" w:rsidRPr="00874037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Kancelarija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za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Javno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Komuniciranje</w:t>
      </w:r>
      <w:proofErr w:type="spellEnd"/>
    </w:p>
    <w:p w:rsidR="006277CA" w:rsidRPr="00874037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Office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of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Public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Communication</w:t>
      </w:r>
      <w:proofErr w:type="spellEnd"/>
    </w:p>
    <w:p w:rsidR="006277CA" w:rsidRPr="00874037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874037" w:rsidRDefault="006277CA">
      <w:pPr>
        <w:rPr>
          <w:rFonts w:ascii="Book Antiqua" w:eastAsia="Tahoma" w:hAnsi="Book Antiqua" w:cs="Tahoma"/>
          <w:b/>
          <w:bCs/>
          <w:color w:val="auto"/>
          <w:lang w:val="sq-AL"/>
        </w:rPr>
      </w:pPr>
    </w:p>
    <w:p w:rsidR="006277CA" w:rsidRPr="00874037" w:rsidRDefault="00986B00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lang w:val="sq-AL"/>
        </w:rPr>
        <w:t xml:space="preserve"> </w:t>
      </w:r>
      <w:r w:rsidRPr="00874037">
        <w:rPr>
          <w:rFonts w:ascii="Book Antiqua" w:hAnsi="Book Antiqua"/>
          <w:b/>
          <w:bCs/>
          <w:color w:val="auto"/>
          <w:lang w:val="sq-AL"/>
        </w:rPr>
        <w:t xml:space="preserve">THIRRJE PËR APLIKIM </w:t>
      </w:r>
    </w:p>
    <w:p w:rsidR="006277CA" w:rsidRPr="00874037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874037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874037" w:rsidRDefault="00986B00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  <w:r w:rsidRPr="00874037">
        <w:rPr>
          <w:rFonts w:ascii="Book Antiqua" w:hAnsi="Book Antiqua"/>
          <w:b/>
          <w:bCs/>
          <w:color w:val="auto"/>
          <w:lang w:val="sq-AL"/>
        </w:rPr>
        <w:t xml:space="preserve">Për Pagesa </w:t>
      </w:r>
      <w:proofErr w:type="spellStart"/>
      <w:r w:rsidRPr="00874037">
        <w:rPr>
          <w:rFonts w:ascii="Book Antiqua" w:hAnsi="Book Antiqua"/>
          <w:b/>
          <w:bCs/>
          <w:color w:val="auto"/>
          <w:lang w:val="sq-AL"/>
        </w:rPr>
        <w:t>Direkte</w:t>
      </w:r>
      <w:proofErr w:type="spellEnd"/>
      <w:r w:rsidRPr="00874037">
        <w:rPr>
          <w:rFonts w:ascii="Book Antiqua" w:hAnsi="Book Antiqua"/>
          <w:b/>
          <w:bCs/>
          <w:color w:val="auto"/>
          <w:lang w:val="sq-AL"/>
        </w:rPr>
        <w:t xml:space="preserve"> </w:t>
      </w:r>
      <w:r w:rsidR="006220E7" w:rsidRPr="00874037">
        <w:rPr>
          <w:rFonts w:ascii="Book Antiqua" w:hAnsi="Book Antiqua"/>
          <w:b/>
          <w:bCs/>
          <w:color w:val="auto"/>
          <w:lang w:val="sq-AL"/>
        </w:rPr>
        <w:t>–</w:t>
      </w:r>
      <w:r w:rsidR="00F11A40" w:rsidRPr="00874037">
        <w:rPr>
          <w:rFonts w:ascii="Book Antiqua" w:hAnsi="Book Antiqua"/>
          <w:b/>
          <w:bCs/>
          <w:color w:val="auto"/>
          <w:lang w:val="sq-AL"/>
        </w:rPr>
        <w:t xml:space="preserve"> </w:t>
      </w:r>
      <w:proofErr w:type="spellStart"/>
      <w:r w:rsidR="00F11A40" w:rsidRPr="00874037">
        <w:rPr>
          <w:rFonts w:ascii="Book Antiqua" w:hAnsi="Book Antiqua"/>
          <w:b/>
          <w:bCs/>
          <w:color w:val="auto"/>
          <w:lang w:val="sq-AL"/>
        </w:rPr>
        <w:t>Akuakulturë</w:t>
      </w:r>
      <w:proofErr w:type="spellEnd"/>
      <w:r w:rsidR="006220E7" w:rsidRPr="00874037">
        <w:rPr>
          <w:rFonts w:ascii="Book Antiqua" w:hAnsi="Book Antiqua"/>
          <w:b/>
          <w:bCs/>
          <w:color w:val="auto"/>
          <w:lang w:val="sq-AL"/>
        </w:rPr>
        <w:t xml:space="preserve"> </w:t>
      </w:r>
      <w:r w:rsidR="00E442CB" w:rsidRPr="00874037">
        <w:rPr>
          <w:rFonts w:ascii="Book Antiqua" w:hAnsi="Book Antiqua"/>
          <w:b/>
          <w:bCs/>
          <w:color w:val="auto"/>
          <w:lang w:val="sq-AL"/>
        </w:rPr>
        <w:t>p</w:t>
      </w:r>
      <w:r w:rsidR="00874037" w:rsidRPr="00874037">
        <w:rPr>
          <w:rFonts w:ascii="Book Antiqua" w:hAnsi="Book Antiqua"/>
          <w:b/>
          <w:bCs/>
          <w:color w:val="auto"/>
          <w:lang w:val="sq-AL"/>
        </w:rPr>
        <w:t>ë</w:t>
      </w:r>
      <w:r w:rsidR="00E442CB" w:rsidRPr="00874037">
        <w:rPr>
          <w:rFonts w:ascii="Book Antiqua" w:hAnsi="Book Antiqua"/>
          <w:b/>
          <w:bCs/>
          <w:color w:val="auto"/>
          <w:lang w:val="sq-AL"/>
        </w:rPr>
        <w:t>r gjasht</w:t>
      </w:r>
      <w:r w:rsidR="00874037" w:rsidRPr="00874037">
        <w:rPr>
          <w:rFonts w:ascii="Book Antiqua" w:hAnsi="Book Antiqua"/>
          <w:b/>
          <w:bCs/>
          <w:color w:val="auto"/>
          <w:lang w:val="sq-AL"/>
        </w:rPr>
        <w:t>ë</w:t>
      </w:r>
      <w:r w:rsidR="00874037" w:rsidRPr="00874037">
        <w:rPr>
          <w:rFonts w:ascii="Book Antiqua" w:hAnsi="Book Antiqua"/>
          <w:b/>
          <w:bCs/>
          <w:color w:val="auto"/>
          <w:lang w:val="sq-AL"/>
        </w:rPr>
        <w:t>mujorin e par</w:t>
      </w:r>
      <w:r w:rsidR="00874037" w:rsidRPr="00874037">
        <w:rPr>
          <w:rFonts w:ascii="Book Antiqua" w:hAnsi="Book Antiqua"/>
          <w:b/>
          <w:bCs/>
          <w:color w:val="auto"/>
          <w:lang w:val="sq-AL"/>
        </w:rPr>
        <w:t>ë</w:t>
      </w:r>
      <w:r w:rsidR="00E442CB" w:rsidRPr="00874037">
        <w:rPr>
          <w:rFonts w:ascii="Book Antiqua" w:hAnsi="Book Antiqua"/>
          <w:b/>
          <w:bCs/>
          <w:color w:val="auto"/>
          <w:lang w:val="sq-AL"/>
        </w:rPr>
        <w:t xml:space="preserve"> 2018</w:t>
      </w:r>
    </w:p>
    <w:p w:rsidR="006277CA" w:rsidRPr="00874037" w:rsidRDefault="006277CA">
      <w:pPr>
        <w:tabs>
          <w:tab w:val="left" w:pos="1380"/>
        </w:tabs>
        <w:outlineLvl w:val="0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874037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Ministria e Bujqësisë, Pylltarisë dhe Zhvillimit Rural </w:t>
      </w:r>
      <w:r w:rsidR="00F11A40" w:rsidRPr="00874037">
        <w:rPr>
          <w:rFonts w:ascii="Book Antiqua" w:hAnsi="Book Antiqua"/>
          <w:color w:val="auto"/>
          <w:sz w:val="22"/>
          <w:szCs w:val="22"/>
          <w:lang w:val="sq-AL"/>
        </w:rPr>
        <w:t>do 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mb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874037">
        <w:rPr>
          <w:rFonts w:ascii="Book Antiqua" w:hAnsi="Book Antiqua"/>
          <w:color w:val="auto"/>
          <w:sz w:val="22"/>
          <w:szCs w:val="22"/>
          <w:lang w:val="sq-AL"/>
        </w:rPr>
        <w:t>shtes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sektorin e mbar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874037">
        <w:rPr>
          <w:rFonts w:ascii="Book Antiqua" w:hAnsi="Book Antiqua"/>
          <w:color w:val="auto"/>
          <w:sz w:val="22"/>
          <w:szCs w:val="22"/>
          <w:lang w:val="sq-AL"/>
        </w:rPr>
        <w:t>shtimit 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peshqve 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hurdha p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rmes Pagesave </w:t>
      </w:r>
      <w:proofErr w:type="spellStart"/>
      <w:r w:rsidR="00F11A40" w:rsidRPr="00874037">
        <w:rPr>
          <w:rFonts w:ascii="Book Antiqua" w:hAnsi="Book Antiqua"/>
          <w:color w:val="auto"/>
          <w:sz w:val="22"/>
          <w:szCs w:val="22"/>
          <w:lang w:val="sq-AL"/>
        </w:rPr>
        <w:t>Direkte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. </w:t>
      </w:r>
    </w:p>
    <w:p w:rsidR="006277CA" w:rsidRPr="00874037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0"/>
          <w:szCs w:val="20"/>
          <w:lang w:val="sq-AL"/>
        </w:rPr>
      </w:pPr>
    </w:p>
    <w:p w:rsidR="006277CA" w:rsidRPr="00874037" w:rsidRDefault="00986B00" w:rsidP="00062730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Kriteret që duhet t'i plotësojnë fermerët</w:t>
      </w:r>
      <w:r w:rsidR="00B553C4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/</w:t>
      </w:r>
      <w:r w:rsidR="00B553C4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aplikuesit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që aplikojnë për Pagesa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Direkte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– </w:t>
      </w:r>
      <w:proofErr w:type="spellStart"/>
      <w:r w:rsid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Akuakulturë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:</w:t>
      </w:r>
    </w:p>
    <w:p w:rsidR="006277CA" w:rsidRPr="00874037" w:rsidRDefault="00986B0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>Të jenë shtetas të Republikës së Kosovës;</w:t>
      </w:r>
    </w:p>
    <w:p w:rsidR="00E442CB" w:rsidRPr="00874037" w:rsidRDefault="00E442CB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lang w:val="sq-AL"/>
        </w:rPr>
        <w:t xml:space="preserve">Të shesin së paku </w:t>
      </w:r>
      <w:r w:rsidRPr="00874037">
        <w:rPr>
          <w:rFonts w:ascii="Book Antiqua" w:hAnsi="Book Antiqua"/>
          <w:b/>
          <w:lang w:val="sq-AL"/>
        </w:rPr>
        <w:t>2500 kg peshk</w:t>
      </w:r>
      <w:r w:rsidRPr="00874037">
        <w:rPr>
          <w:rFonts w:ascii="Book Antiqua" w:hAnsi="Book Antiqua"/>
          <w:color w:val="auto"/>
          <w:lang w:val="sq-AL"/>
        </w:rPr>
        <w:t xml:space="preserve"> 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 xml:space="preserve"> fresk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>t - peshku i gjall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>, peshku i mbytur dhe i ftohur në temperatur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 xml:space="preserve"> +5°C i paketuar 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 xml:space="preserve"> vakum, brenda gjashtë (6) muajve, në Republikën e Kosovës ose jasht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 xml:space="preserve"> vendit;</w:t>
      </w:r>
    </w:p>
    <w:p w:rsidR="00F11A40" w:rsidRPr="00874037" w:rsidRDefault="00F11A4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>Llojet e pranueshme 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peshkut p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r subvencionim jan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: Trofta dhe Krapi</w:t>
      </w:r>
      <w:r w:rsidR="00874037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F11A40" w:rsidRPr="00874037" w:rsidRDefault="00F11A4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>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jet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144DBD" w:rsidRPr="00874037">
        <w:rPr>
          <w:rFonts w:ascii="Book Antiqua" w:hAnsi="Book Antiqua"/>
          <w:color w:val="auto"/>
          <w:sz w:val="22"/>
          <w:szCs w:val="22"/>
          <w:lang w:val="sq-AL"/>
        </w:rPr>
        <w:t>i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licencuar nga MBPZHR p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r zhvillimin e aktiviteteve 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Akuakultur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proofErr w:type="spellEnd"/>
      <w:r w:rsidR="00874037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F11A40" w:rsidRPr="00874037" w:rsidRDefault="00F11A4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>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E442CB" w:rsidRPr="00874037">
        <w:rPr>
          <w:rFonts w:ascii="Book Antiqua" w:hAnsi="Book Antiqua"/>
          <w:color w:val="auto"/>
          <w:sz w:val="22"/>
          <w:szCs w:val="22"/>
          <w:lang w:val="sq-AL"/>
        </w:rPr>
        <w:t>jen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442CB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442CB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regjistruar 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442CB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AUV</w:t>
      </w:r>
      <w:r w:rsidR="00874037">
        <w:rPr>
          <w:rFonts w:ascii="Book Antiqua" w:hAnsi="Book Antiqua"/>
          <w:color w:val="auto"/>
          <w:sz w:val="22"/>
          <w:szCs w:val="22"/>
          <w:lang w:val="sq-AL"/>
        </w:rPr>
        <w:t>.</w:t>
      </w:r>
    </w:p>
    <w:p w:rsidR="00F11A40" w:rsidRPr="00874037" w:rsidRDefault="00F11A40" w:rsidP="00F11A40">
      <w:pPr>
        <w:ind w:left="376"/>
        <w:jc w:val="both"/>
        <w:rPr>
          <w:rFonts w:ascii="Book Antiqua" w:eastAsia="Book Antiqua" w:hAnsi="Book Antiqua" w:cs="Book Antiqua"/>
          <w:color w:val="auto"/>
          <w:lang w:val="sq-AL"/>
        </w:rPr>
      </w:pPr>
    </w:p>
    <w:p w:rsidR="006277CA" w:rsidRPr="00874037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874037" w:rsidRDefault="00986B00">
      <w:pPr>
        <w:spacing w:line="276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Dokumentacioni i nevojshëm për aplikim:</w:t>
      </w:r>
    </w:p>
    <w:p w:rsidR="006940DC" w:rsidRPr="00874037" w:rsidRDefault="00986B00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>Kopjen e letërnjoftimit të Republikës së Kosovës</w:t>
      </w:r>
      <w:r w:rsidR="00874037">
        <w:rPr>
          <w:rFonts w:ascii="Book Antiqua" w:hAnsi="Book Antiqua"/>
          <w:color w:val="auto"/>
          <w:sz w:val="22"/>
          <w:szCs w:val="22"/>
          <w:lang w:val="sq-AL"/>
        </w:rPr>
        <w:t>;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</w:p>
    <w:p w:rsidR="006940DC" w:rsidRPr="00874037" w:rsidRDefault="00874037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>
        <w:rPr>
          <w:rFonts w:ascii="Book Antiqua" w:hAnsi="Book Antiqua"/>
          <w:color w:val="auto"/>
          <w:sz w:val="22"/>
          <w:szCs w:val="22"/>
          <w:lang w:val="sq-AL"/>
        </w:rPr>
        <w:t>Kopjen e c</w:t>
      </w:r>
      <w:r w:rsidR="006940DC" w:rsidRPr="00874037">
        <w:rPr>
          <w:rFonts w:ascii="Book Antiqua" w:hAnsi="Book Antiqua"/>
          <w:color w:val="auto"/>
          <w:sz w:val="22"/>
          <w:szCs w:val="22"/>
          <w:lang w:val="sq-AL"/>
        </w:rPr>
        <w:t>ertifikat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874037">
        <w:rPr>
          <w:rFonts w:ascii="Book Antiqua" w:hAnsi="Book Antiqua"/>
          <w:color w:val="auto"/>
          <w:sz w:val="22"/>
          <w:szCs w:val="22"/>
          <w:lang w:val="sq-AL"/>
        </w:rPr>
        <w:t>s s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biznesit</w:t>
      </w:r>
      <w:r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940DC" w:rsidRPr="00874037" w:rsidRDefault="006940DC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Kopjen e </w:t>
      </w:r>
      <w:r w:rsidR="00874037">
        <w:rPr>
          <w:rFonts w:ascii="Book Antiqua" w:hAnsi="Book Antiqua"/>
          <w:color w:val="auto"/>
          <w:sz w:val="22"/>
          <w:szCs w:val="22"/>
          <w:lang w:val="sq-AL"/>
        </w:rPr>
        <w:t>c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ertifikat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s s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numrit fiskal</w:t>
      </w:r>
      <w:r w:rsidR="00874037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277CA" w:rsidRPr="00874037" w:rsidRDefault="00986B00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Konfirmimin nga banka për xhirollogarinë bankare të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aplikuesit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940DC" w:rsidRPr="00874037" w:rsidRDefault="006940DC" w:rsidP="002B794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>Kopjen e licenc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s 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874037">
        <w:rPr>
          <w:rFonts w:ascii="Book Antiqua" w:hAnsi="Book Antiqua"/>
          <w:color w:val="auto"/>
          <w:sz w:val="22"/>
          <w:szCs w:val="22"/>
          <w:lang w:val="sq-AL"/>
        </w:rPr>
        <w:t xml:space="preserve"> l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shuar nga MBPZHR-ja</w:t>
      </w:r>
      <w:r w:rsidR="00874037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940DC" w:rsidRPr="00874037" w:rsidRDefault="006940DC" w:rsidP="002B794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eastAsia="Book Antiqua" w:hAnsi="Book Antiqua" w:cs="Book Antiqua"/>
          <w:color w:val="auto"/>
          <w:lang w:val="sq-AL"/>
        </w:rPr>
        <w:t>D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eastAsia="Book Antiqua" w:hAnsi="Book Antiqua" w:cs="Book Antiqua"/>
          <w:color w:val="auto"/>
          <w:lang w:val="sq-AL"/>
        </w:rPr>
        <w:t>shmi-v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eastAsia="Book Antiqua" w:hAnsi="Book Antiqua" w:cs="Book Antiqua"/>
          <w:color w:val="auto"/>
          <w:lang w:val="sq-AL"/>
        </w:rPr>
        <w:t>rtetim p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eastAsia="Book Antiqua" w:hAnsi="Book Antiqua" w:cs="Book Antiqua"/>
          <w:color w:val="auto"/>
          <w:lang w:val="sq-AL"/>
        </w:rPr>
        <w:t>r obligimet e kryera ndaj Ad</w:t>
      </w:r>
      <w:r w:rsidR="00874037">
        <w:rPr>
          <w:rFonts w:ascii="Book Antiqua" w:eastAsia="Book Antiqua" w:hAnsi="Book Antiqua" w:cs="Book Antiqua"/>
          <w:color w:val="auto"/>
          <w:lang w:val="sq-AL"/>
        </w:rPr>
        <w:t>ministrat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874037">
        <w:rPr>
          <w:rFonts w:ascii="Book Antiqua" w:eastAsia="Book Antiqua" w:hAnsi="Book Antiqua" w:cs="Book Antiqua"/>
          <w:color w:val="auto"/>
          <w:lang w:val="sq-AL"/>
        </w:rPr>
        <w:t>s Tatimore 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874037">
        <w:rPr>
          <w:rFonts w:ascii="Book Antiqua" w:eastAsia="Book Antiqua" w:hAnsi="Book Antiqua" w:cs="Book Antiqua"/>
          <w:color w:val="auto"/>
          <w:lang w:val="sq-AL"/>
        </w:rPr>
        <w:t xml:space="preserve"> Kosov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874037">
        <w:rPr>
          <w:rFonts w:ascii="Book Antiqua" w:eastAsia="Book Antiqua" w:hAnsi="Book Antiqua" w:cs="Book Antiqua"/>
          <w:color w:val="auto"/>
          <w:lang w:val="sq-AL"/>
        </w:rPr>
        <w:t>s;</w:t>
      </w:r>
    </w:p>
    <w:p w:rsidR="006940DC" w:rsidRPr="00874037" w:rsidRDefault="006940DC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>D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shmin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p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r sasin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dhe vendin e origjin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s s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ushqimit p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r peshk</w:t>
      </w:r>
      <w:r w:rsidR="00874037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940DC" w:rsidRPr="00874037" w:rsidRDefault="006940DC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lastRenderedPageBreak/>
        <w:t>D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shmin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nga Administrata Tatimore e Kosov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s p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r sasin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e shitur te peshkut;</w:t>
      </w:r>
    </w:p>
    <w:p w:rsidR="006940DC" w:rsidRPr="00874037" w:rsidRDefault="006940DC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>D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shmi mbi pages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n e tatimit ne prone.</w:t>
      </w:r>
    </w:p>
    <w:p w:rsidR="006277CA" w:rsidRPr="00874037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874037" w:rsidRDefault="00986B00">
      <w:pPr>
        <w:ind w:left="360" w:hanging="360"/>
        <w:jc w:val="both"/>
        <w:rPr>
          <w:rFonts w:ascii="Book Antiqua" w:hAnsi="Book Antiqua"/>
          <w:b/>
          <w:bCs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Mënyra subvencionimit:</w:t>
      </w:r>
    </w:p>
    <w:p w:rsidR="006940DC" w:rsidRPr="00874037" w:rsidRDefault="006940DC">
      <w:pPr>
        <w:ind w:left="360" w:hanging="360"/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874037" w:rsidRDefault="00986B00" w:rsidP="006940DC">
      <w:pPr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Subvencionimi do të bëhet për </w:t>
      </w:r>
      <w:r w:rsidR="006940DC" w:rsidRPr="00874037">
        <w:rPr>
          <w:rFonts w:ascii="Book Antiqua" w:hAnsi="Book Antiqua"/>
          <w:color w:val="auto"/>
          <w:sz w:val="22"/>
          <w:szCs w:val="22"/>
          <w:lang w:val="sq-AL"/>
        </w:rPr>
        <w:t>kg 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peshkut 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shitur 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vler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prej 0.20 €</w:t>
      </w:r>
      <w:r w:rsidR="00874037">
        <w:rPr>
          <w:rFonts w:ascii="Book Antiqua" w:hAnsi="Book Antiqua"/>
          <w:color w:val="auto"/>
          <w:sz w:val="22"/>
          <w:szCs w:val="22"/>
          <w:lang w:val="sq-AL"/>
        </w:rPr>
        <w:t>.</w:t>
      </w:r>
    </w:p>
    <w:p w:rsidR="00E442CB" w:rsidRPr="00874037" w:rsidRDefault="00E442CB" w:rsidP="00E44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49"/>
        </w:tabs>
        <w:jc w:val="both"/>
        <w:rPr>
          <w:rFonts w:ascii="Book Antiqua" w:hAnsi="Book Antiqua"/>
          <w:b/>
          <w:u w:val="single"/>
          <w:lang w:val="sq-AL"/>
        </w:rPr>
      </w:pPr>
      <w:r w:rsidRPr="00874037">
        <w:rPr>
          <w:rFonts w:ascii="Book Antiqua" w:hAnsi="Book Antiqua"/>
          <w:lang w:val="sq-AL"/>
        </w:rPr>
        <w:t xml:space="preserve">Subvencionohen të gjithë fermat - pronarët e hurdhave të peshkut që shesin së paku </w:t>
      </w:r>
      <w:r w:rsidRPr="00874037">
        <w:rPr>
          <w:rFonts w:ascii="Book Antiqua" w:hAnsi="Book Antiqua"/>
          <w:b/>
          <w:lang w:val="sq-AL"/>
        </w:rPr>
        <w:t>2500 kg/peshk</w:t>
      </w:r>
      <w:r w:rsidRPr="00874037">
        <w:rPr>
          <w:rFonts w:ascii="Book Antiqua" w:hAnsi="Book Antiqua"/>
          <w:lang w:val="sq-AL"/>
        </w:rPr>
        <w:t xml:space="preserve"> </w:t>
      </w:r>
      <w:r w:rsidRPr="00874037">
        <w:rPr>
          <w:rFonts w:ascii="Book Antiqua" w:hAnsi="Book Antiqua"/>
          <w:color w:val="auto"/>
          <w:lang w:val="sq-AL"/>
        </w:rPr>
        <w:t>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 xml:space="preserve"> fresk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>t  - peshku i gjall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>, i mbytur dhe i ftohur n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 xml:space="preserve"> temp +5°C i paketuar në vakum, brenda gjashtë muajve, në Republikën e Kosovës ose jasht</w:t>
      </w:r>
      <w:r w:rsidR="00874037" w:rsidRPr="00874037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874037">
        <w:rPr>
          <w:rFonts w:ascii="Book Antiqua" w:hAnsi="Book Antiqua"/>
          <w:color w:val="auto"/>
          <w:lang w:val="sq-AL"/>
        </w:rPr>
        <w:t xml:space="preserve"> vendit.</w:t>
      </w:r>
      <w:r w:rsidRPr="00874037">
        <w:rPr>
          <w:rFonts w:ascii="Book Antiqua" w:hAnsi="Book Antiqua"/>
          <w:color w:val="auto"/>
          <w:u w:val="single"/>
          <w:lang w:val="sq-AL"/>
        </w:rPr>
        <w:t xml:space="preserve"> </w:t>
      </w:r>
      <w:r w:rsidR="00874037">
        <w:rPr>
          <w:rFonts w:ascii="Book Antiqua" w:hAnsi="Book Antiqua"/>
          <w:color w:val="auto"/>
          <w:u w:val="single"/>
          <w:lang w:val="sq-AL"/>
        </w:rPr>
        <w:t xml:space="preserve"> </w:t>
      </w:r>
    </w:p>
    <w:p w:rsidR="00344B13" w:rsidRPr="00874037" w:rsidRDefault="00344B13" w:rsidP="00344B13">
      <w:pPr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874037" w:rsidRDefault="006277CA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p w:rsidR="006277CA" w:rsidRPr="00874037" w:rsidRDefault="00986B00">
      <w:pPr>
        <w:spacing w:line="276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Periudha e aplikimit:</w:t>
      </w:r>
    </w:p>
    <w:p w:rsidR="006277CA" w:rsidRDefault="00986B00">
      <w:pPr>
        <w:spacing w:line="276" w:lineRule="auto"/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</w:pP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Afati i aplikimit </w:t>
      </w:r>
      <w:r w:rsid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zgjatë 30 ditë</w:t>
      </w:r>
      <w:r w:rsidR="00811D4E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kalendarike dhe </w:t>
      </w: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fillon nga data </w:t>
      </w:r>
      <w:r w:rsidR="00062730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17</w:t>
      </w:r>
      <w:r w:rsidR="00087B4B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.07</w:t>
      </w:r>
      <w:r w:rsidR="00811D4E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.201</w:t>
      </w:r>
      <w:r w:rsidR="00DB77F5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7</w:t>
      </w:r>
      <w:r w:rsidR="00811D4E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dhe </w:t>
      </w:r>
      <w:r w:rsidR="00F22024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</w:t>
      </w:r>
      <w:r w:rsid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ë</w:t>
      </w:r>
      <w:r w:rsidR="00F22024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rfundon</w:t>
      </w:r>
      <w:r w:rsidRPr="00874037"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  <w:t xml:space="preserve"> me datë </w:t>
      </w:r>
      <w:r w:rsidR="00062730" w:rsidRPr="00874037"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  <w:t>17</w:t>
      </w:r>
      <w:r w:rsidR="00087B4B" w:rsidRPr="00874037"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  <w:t>.08</w:t>
      </w:r>
      <w:r w:rsidR="00DB77F5" w:rsidRPr="00874037"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  <w:t>.2017</w:t>
      </w:r>
      <w:r w:rsidR="00874037"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  <w:t>.</w:t>
      </w:r>
    </w:p>
    <w:p w:rsidR="00874037" w:rsidRDefault="00874037">
      <w:pPr>
        <w:spacing w:line="276" w:lineRule="auto"/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</w:pPr>
    </w:p>
    <w:p w:rsidR="00874037" w:rsidRDefault="00874037">
      <w:pPr>
        <w:pBdr>
          <w:bottom w:val="single" w:sz="6" w:space="1" w:color="auto"/>
        </w:pBdr>
        <w:spacing w:line="276" w:lineRule="auto"/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</w:pPr>
    </w:p>
    <w:p w:rsidR="00B553C4" w:rsidRPr="00874037" w:rsidRDefault="00B553C4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p w:rsidR="00B553C4" w:rsidRPr="00874037" w:rsidRDefault="00B553C4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p w:rsidR="006220E7" w:rsidRPr="00874037" w:rsidRDefault="006220E7" w:rsidP="006220E7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874037">
        <w:rPr>
          <w:rFonts w:ascii="Book Antiqua" w:hAnsi="Book Antiqua"/>
          <w:b/>
          <w:bCs/>
          <w:color w:val="auto"/>
          <w:lang w:val="sq-AL"/>
        </w:rPr>
        <w:t xml:space="preserve">POZIV ZA APLICIRANJE </w:t>
      </w:r>
    </w:p>
    <w:p w:rsidR="006220E7" w:rsidRPr="00874037" w:rsidRDefault="006220E7" w:rsidP="006220E7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20E7" w:rsidRPr="00874037" w:rsidRDefault="006220E7" w:rsidP="006220E7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20E7" w:rsidRPr="00874037" w:rsidRDefault="006220E7" w:rsidP="006220E7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  <w:proofErr w:type="spellStart"/>
      <w:r w:rsidRPr="00874037">
        <w:rPr>
          <w:rFonts w:ascii="Book Antiqua" w:hAnsi="Book Antiqua"/>
          <w:b/>
          <w:bCs/>
          <w:color w:val="auto"/>
          <w:lang w:val="sq-AL"/>
        </w:rPr>
        <w:t>Za</w:t>
      </w:r>
      <w:proofErr w:type="spellEnd"/>
      <w:r w:rsidRPr="00874037">
        <w:rPr>
          <w:rFonts w:ascii="Book Antiqua" w:hAnsi="Book Antiqua"/>
          <w:b/>
          <w:bCs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lang w:val="sq-AL"/>
        </w:rPr>
        <w:t>direktna</w:t>
      </w:r>
      <w:proofErr w:type="spellEnd"/>
      <w:r w:rsidRPr="00874037">
        <w:rPr>
          <w:rFonts w:ascii="Book Antiqua" w:hAnsi="Book Antiqua"/>
          <w:b/>
          <w:bCs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lang w:val="sq-AL"/>
        </w:rPr>
        <w:t>plaćanja</w:t>
      </w:r>
      <w:proofErr w:type="spellEnd"/>
      <w:r w:rsidRPr="00874037">
        <w:rPr>
          <w:rFonts w:ascii="Book Antiqua" w:hAnsi="Book Antiqua"/>
          <w:b/>
          <w:bCs/>
          <w:color w:val="auto"/>
          <w:lang w:val="sq-AL"/>
        </w:rPr>
        <w:t xml:space="preserve"> – </w:t>
      </w:r>
      <w:proofErr w:type="spellStart"/>
      <w:r w:rsidRPr="00874037">
        <w:rPr>
          <w:rFonts w:ascii="Book Antiqua" w:hAnsi="Book Antiqua"/>
          <w:b/>
          <w:bCs/>
          <w:color w:val="auto"/>
          <w:lang w:val="sq-AL"/>
        </w:rPr>
        <w:t>Akvakultura</w:t>
      </w:r>
      <w:proofErr w:type="spellEnd"/>
      <w:r w:rsidRPr="00874037">
        <w:rPr>
          <w:rFonts w:ascii="Book Antiqua" w:hAnsi="Book Antiqua"/>
          <w:b/>
          <w:bCs/>
          <w:color w:val="auto"/>
          <w:lang w:val="sq-AL"/>
        </w:rPr>
        <w:t xml:space="preserve"> </w:t>
      </w:r>
      <w:proofErr w:type="spellStart"/>
      <w:r w:rsidR="00087B4B" w:rsidRPr="00874037">
        <w:rPr>
          <w:rFonts w:ascii="Book Antiqua" w:hAnsi="Book Antiqua"/>
          <w:b/>
          <w:bCs/>
          <w:color w:val="auto"/>
          <w:lang w:val="sq-AL"/>
        </w:rPr>
        <w:t>za</w:t>
      </w:r>
      <w:proofErr w:type="spellEnd"/>
      <w:r w:rsidR="00087B4B" w:rsidRPr="00874037">
        <w:rPr>
          <w:rFonts w:ascii="Book Antiqua" w:hAnsi="Book Antiqua"/>
          <w:b/>
          <w:bCs/>
          <w:color w:val="auto"/>
          <w:lang w:val="sq-AL"/>
        </w:rPr>
        <w:t xml:space="preserve"> </w:t>
      </w:r>
      <w:proofErr w:type="spellStart"/>
      <w:r w:rsidR="00087B4B" w:rsidRPr="00874037">
        <w:rPr>
          <w:rFonts w:ascii="Book Antiqua" w:hAnsi="Book Antiqua"/>
          <w:b/>
          <w:bCs/>
          <w:color w:val="auto"/>
          <w:lang w:val="sq-AL"/>
        </w:rPr>
        <w:t>prvo</w:t>
      </w:r>
      <w:proofErr w:type="spellEnd"/>
      <w:r w:rsidR="00E26223" w:rsidRPr="00874037">
        <w:rPr>
          <w:rFonts w:ascii="Book Antiqua" w:hAnsi="Book Antiqua"/>
          <w:b/>
          <w:bCs/>
          <w:color w:val="auto"/>
          <w:lang w:val="sq-AL"/>
        </w:rPr>
        <w:t xml:space="preserve"> </w:t>
      </w:r>
      <w:proofErr w:type="spellStart"/>
      <w:r w:rsidR="00E26223" w:rsidRPr="00874037">
        <w:rPr>
          <w:rFonts w:ascii="Book Antiqua" w:hAnsi="Book Antiqua"/>
          <w:b/>
          <w:bCs/>
          <w:color w:val="auto"/>
          <w:lang w:val="sq-AL"/>
        </w:rPr>
        <w:t>sestomesecje</w:t>
      </w:r>
      <w:proofErr w:type="spellEnd"/>
      <w:r w:rsidR="00062730" w:rsidRPr="00874037">
        <w:rPr>
          <w:rFonts w:ascii="Book Antiqua" w:hAnsi="Book Antiqua"/>
          <w:b/>
          <w:bCs/>
          <w:color w:val="auto"/>
          <w:lang w:val="sq-AL"/>
        </w:rPr>
        <w:t xml:space="preserve"> 2018</w:t>
      </w:r>
    </w:p>
    <w:p w:rsidR="006220E7" w:rsidRPr="00874037" w:rsidRDefault="006220E7" w:rsidP="006220E7">
      <w:pPr>
        <w:tabs>
          <w:tab w:val="left" w:pos="1380"/>
        </w:tabs>
        <w:outlineLvl w:val="0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20E7" w:rsidRPr="00874037" w:rsidRDefault="006220E7" w:rsidP="006220E7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Ministarstvo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poljoprivrede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,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šumarstva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i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ruralnog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razvoja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ce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podržati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sektor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za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uzgajanje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riba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u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ribnjacima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putem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direktnih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plaćanja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. </w:t>
      </w:r>
    </w:p>
    <w:p w:rsidR="006220E7" w:rsidRPr="00874037" w:rsidRDefault="006220E7" w:rsidP="006220E7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0"/>
          <w:szCs w:val="20"/>
          <w:lang w:val="sq-AL"/>
        </w:rPr>
      </w:pPr>
    </w:p>
    <w:p w:rsidR="006220E7" w:rsidRPr="00874037" w:rsidRDefault="006220E7" w:rsidP="006220E7">
      <w:pPr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Kriterijumi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koje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poljoprivrednici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/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aplikanti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trebaju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ispuniti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za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direktna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plaćanja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–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akvakulturu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: </w:t>
      </w:r>
    </w:p>
    <w:p w:rsidR="006220E7" w:rsidRPr="00874037" w:rsidRDefault="006220E7" w:rsidP="006220E7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Da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budu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državljani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Republike Kosova;</w:t>
      </w:r>
    </w:p>
    <w:p w:rsidR="00062730" w:rsidRPr="00874037" w:rsidRDefault="003A7805" w:rsidP="003A7805">
      <w:pPr>
        <w:numPr>
          <w:ilvl w:val="0"/>
          <w:numId w:val="63"/>
        </w:numPr>
        <w:spacing w:line="276" w:lineRule="auto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lang w:val="sq-AL"/>
        </w:rPr>
        <w:t>Da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prodaju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najmanje</w:t>
      </w:r>
      <w:proofErr w:type="spellEnd"/>
      <w:r w:rsidR="00062730" w:rsidRPr="00874037">
        <w:rPr>
          <w:rFonts w:ascii="Book Antiqua" w:hAnsi="Book Antiqua"/>
          <w:color w:val="auto"/>
          <w:lang w:val="sq-AL"/>
        </w:rPr>
        <w:t xml:space="preserve"> </w:t>
      </w:r>
      <w:r w:rsidR="00062730" w:rsidRPr="00874037">
        <w:rPr>
          <w:rFonts w:ascii="Book Antiqua" w:hAnsi="Book Antiqua"/>
          <w:b/>
          <w:color w:val="auto"/>
          <w:lang w:val="sq-AL"/>
        </w:rPr>
        <w:t xml:space="preserve">2500 kg </w:t>
      </w:r>
      <w:proofErr w:type="spellStart"/>
      <w:r w:rsidRPr="00874037">
        <w:rPr>
          <w:rFonts w:ascii="Book Antiqua" w:hAnsi="Book Antiqua"/>
          <w:b/>
          <w:color w:val="auto"/>
          <w:lang w:val="sq-AL"/>
        </w:rPr>
        <w:t>sveže</w:t>
      </w:r>
      <w:proofErr w:type="spellEnd"/>
      <w:r w:rsidRPr="00874037">
        <w:rPr>
          <w:rFonts w:ascii="Book Antiqua" w:hAnsi="Book Antiqua"/>
          <w:b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color w:val="auto"/>
          <w:lang w:val="sq-AL"/>
        </w:rPr>
        <w:t>ribe</w:t>
      </w:r>
      <w:proofErr w:type="spellEnd"/>
      <w:r w:rsidR="00062730" w:rsidRPr="00874037">
        <w:rPr>
          <w:rFonts w:ascii="Book Antiqua" w:hAnsi="Book Antiqua"/>
          <w:color w:val="auto"/>
          <w:lang w:val="sq-AL"/>
        </w:rPr>
        <w:t xml:space="preserve"> </w:t>
      </w:r>
      <w:r w:rsidRPr="00874037">
        <w:rPr>
          <w:rFonts w:ascii="Book Antiqua" w:hAnsi="Book Antiqua"/>
          <w:color w:val="auto"/>
          <w:lang w:val="sq-AL"/>
        </w:rPr>
        <w:t>–</w:t>
      </w:r>
      <w:r w:rsidR="00062730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živa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riba</w:t>
      </w:r>
      <w:proofErr w:type="spellEnd"/>
      <w:r w:rsidR="00062730" w:rsidRPr="00874037">
        <w:rPr>
          <w:rFonts w:ascii="Book Antiqua" w:hAnsi="Book Antiqua"/>
          <w:color w:val="auto"/>
          <w:lang w:val="sq-AL"/>
        </w:rPr>
        <w:t xml:space="preserve">, </w:t>
      </w:r>
      <w:proofErr w:type="spellStart"/>
      <w:r w:rsidRPr="00874037">
        <w:rPr>
          <w:rFonts w:ascii="Book Antiqua" w:hAnsi="Book Antiqua"/>
          <w:color w:val="auto"/>
          <w:lang w:val="sq-AL"/>
        </w:rPr>
        <w:t>ubijena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riba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i </w:t>
      </w:r>
      <w:proofErr w:type="spellStart"/>
      <w:r w:rsidR="00F8107A" w:rsidRPr="00874037">
        <w:rPr>
          <w:rFonts w:ascii="Book Antiqua" w:hAnsi="Book Antiqua"/>
          <w:color w:val="auto"/>
          <w:lang w:val="sq-AL"/>
        </w:rPr>
        <w:t>za</w:t>
      </w:r>
      <w:r w:rsidRPr="00874037">
        <w:rPr>
          <w:rFonts w:ascii="Book Antiqua" w:hAnsi="Book Antiqua"/>
          <w:color w:val="auto"/>
          <w:lang w:val="sq-AL"/>
        </w:rPr>
        <w:t>hla</w:t>
      </w:r>
      <w:r w:rsidR="00F8107A" w:rsidRPr="00874037">
        <w:rPr>
          <w:rFonts w:ascii="Book Antiqua" w:hAnsi="Book Antiqua"/>
          <w:color w:val="auto"/>
          <w:lang w:val="sq-AL"/>
        </w:rPr>
        <w:t>đe</w:t>
      </w:r>
      <w:r w:rsidRPr="00874037">
        <w:rPr>
          <w:rFonts w:ascii="Book Antiqua" w:hAnsi="Book Antiqua"/>
          <w:color w:val="auto"/>
          <w:lang w:val="sq-AL"/>
        </w:rPr>
        <w:t>n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na</w:t>
      </w:r>
      <w:r w:rsidR="00062730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062730" w:rsidRPr="00874037">
        <w:rPr>
          <w:rFonts w:ascii="Book Antiqua" w:hAnsi="Book Antiqua"/>
          <w:color w:val="auto"/>
          <w:lang w:val="sq-AL"/>
        </w:rPr>
        <w:t>temperatur</w:t>
      </w:r>
      <w:r w:rsidRPr="00874037">
        <w:rPr>
          <w:rFonts w:ascii="Book Antiqua" w:hAnsi="Book Antiqua"/>
          <w:color w:val="auto"/>
          <w:lang w:val="sq-AL"/>
        </w:rPr>
        <w:t>i</w:t>
      </w:r>
      <w:proofErr w:type="spellEnd"/>
      <w:r w:rsidR="00062730" w:rsidRPr="00874037">
        <w:rPr>
          <w:rFonts w:ascii="Book Antiqua" w:hAnsi="Book Antiqua"/>
          <w:color w:val="auto"/>
          <w:lang w:val="sq-AL"/>
        </w:rPr>
        <w:t xml:space="preserve"> +5°C </w:t>
      </w:r>
      <w:proofErr w:type="spellStart"/>
      <w:r w:rsidRPr="00874037">
        <w:rPr>
          <w:rFonts w:ascii="Book Antiqua" w:hAnsi="Book Antiqua"/>
          <w:color w:val="auto"/>
          <w:lang w:val="sq-AL"/>
        </w:rPr>
        <w:t>spakovan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u vakum</w:t>
      </w:r>
      <w:r w:rsidR="00062730" w:rsidRPr="00874037">
        <w:rPr>
          <w:rFonts w:ascii="Book Antiqua" w:hAnsi="Book Antiqua"/>
          <w:color w:val="auto"/>
          <w:lang w:val="sq-AL"/>
        </w:rPr>
        <w:t xml:space="preserve">, </w:t>
      </w:r>
      <w:proofErr w:type="spellStart"/>
      <w:r w:rsidRPr="00874037">
        <w:rPr>
          <w:rFonts w:ascii="Book Antiqua" w:hAnsi="Book Antiqua"/>
          <w:color w:val="auto"/>
          <w:lang w:val="sq-AL"/>
        </w:rPr>
        <w:t>unutar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r w:rsidR="00062730" w:rsidRPr="00874037">
        <w:rPr>
          <w:rFonts w:ascii="Book Antiqua" w:hAnsi="Book Antiqua"/>
          <w:color w:val="auto"/>
          <w:lang w:val="sq-AL"/>
        </w:rPr>
        <w:t xml:space="preserve"> (6) </w:t>
      </w:r>
      <w:proofErr w:type="spellStart"/>
      <w:r w:rsidR="00062730" w:rsidRPr="00874037">
        <w:rPr>
          <w:rFonts w:ascii="Book Antiqua" w:hAnsi="Book Antiqua"/>
          <w:color w:val="auto"/>
          <w:lang w:val="sq-AL"/>
        </w:rPr>
        <w:t>m</w:t>
      </w:r>
      <w:r w:rsidRPr="00874037">
        <w:rPr>
          <w:rFonts w:ascii="Book Antiqua" w:hAnsi="Book Antiqua"/>
          <w:color w:val="auto"/>
          <w:lang w:val="sq-AL"/>
        </w:rPr>
        <w:t>eseci</w:t>
      </w:r>
      <w:proofErr w:type="spellEnd"/>
      <w:r w:rsidR="00062730" w:rsidRPr="00874037">
        <w:rPr>
          <w:rFonts w:ascii="Book Antiqua" w:hAnsi="Book Antiqua"/>
          <w:color w:val="auto"/>
          <w:lang w:val="sq-AL"/>
        </w:rPr>
        <w:t xml:space="preserve">, </w:t>
      </w:r>
      <w:r w:rsidRPr="00874037">
        <w:rPr>
          <w:rFonts w:ascii="Book Antiqua" w:hAnsi="Book Antiqua"/>
          <w:color w:val="auto"/>
          <w:lang w:val="sq-AL"/>
        </w:rPr>
        <w:t>u</w:t>
      </w:r>
      <w:r w:rsidR="00062730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062730" w:rsidRPr="00874037">
        <w:rPr>
          <w:rFonts w:ascii="Book Antiqua" w:hAnsi="Book Antiqua"/>
          <w:color w:val="auto"/>
          <w:lang w:val="sq-AL"/>
        </w:rPr>
        <w:t>Republi</w:t>
      </w:r>
      <w:r w:rsidRPr="00874037">
        <w:rPr>
          <w:rFonts w:ascii="Book Antiqua" w:hAnsi="Book Antiqua"/>
          <w:color w:val="auto"/>
          <w:lang w:val="sq-AL"/>
        </w:rPr>
        <w:t>ci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 </w:t>
      </w:r>
      <w:r w:rsidR="00062730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062730" w:rsidRPr="00874037">
        <w:rPr>
          <w:rFonts w:ascii="Book Antiqua" w:hAnsi="Book Antiqua"/>
          <w:color w:val="auto"/>
          <w:lang w:val="sq-AL"/>
        </w:rPr>
        <w:t>Kosov</w:t>
      </w:r>
      <w:r w:rsidRPr="00874037">
        <w:rPr>
          <w:rFonts w:ascii="Book Antiqua" w:hAnsi="Book Antiqua"/>
          <w:color w:val="auto"/>
          <w:lang w:val="sq-AL"/>
        </w:rPr>
        <w:t>o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ili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van</w:t>
      </w:r>
      <w:proofErr w:type="spellEnd"/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lang w:val="sq-AL"/>
        </w:rPr>
        <w:t>zemlje</w:t>
      </w:r>
      <w:proofErr w:type="spellEnd"/>
      <w:r w:rsidR="00062730" w:rsidRPr="00874037">
        <w:rPr>
          <w:rFonts w:ascii="Book Antiqua" w:hAnsi="Book Antiqua"/>
          <w:color w:val="auto"/>
          <w:lang w:val="sq-AL"/>
        </w:rPr>
        <w:t>;</w:t>
      </w:r>
    </w:p>
    <w:p w:rsidR="006220E7" w:rsidRPr="00874037" w:rsidRDefault="006220E7" w:rsidP="006220E7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Prihvatljive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vrste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ribe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za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subvencije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su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: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pastrmka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i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šaran</w:t>
      </w:r>
      <w:proofErr w:type="spellEnd"/>
      <w:r w:rsidR="00874037">
        <w:rPr>
          <w:rFonts w:ascii="Book Antiqua" w:hAnsi="Book Antiqua"/>
          <w:color w:val="auto"/>
          <w:sz w:val="22"/>
          <w:szCs w:val="22"/>
          <w:lang w:val="sq-AL"/>
        </w:rPr>
        <w:t>;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</w:p>
    <w:p w:rsidR="006220E7" w:rsidRPr="00874037" w:rsidRDefault="006220E7" w:rsidP="006220E7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Da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bude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licenciran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od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strane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MPŠRR-a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za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sprovođenje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aktivnosti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u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akvakulturi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; </w:t>
      </w:r>
    </w:p>
    <w:p w:rsidR="00062730" w:rsidRPr="00874037" w:rsidRDefault="003A7805" w:rsidP="00042C2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7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Da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su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registrovani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u AHV. </w:t>
      </w:r>
    </w:p>
    <w:p w:rsidR="006220E7" w:rsidRPr="00874037" w:rsidRDefault="006220E7" w:rsidP="00794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"/>
        <w:jc w:val="both"/>
        <w:rPr>
          <w:rFonts w:ascii="Book Antiqua" w:eastAsia="Book Antiqua" w:hAnsi="Book Antiqua" w:cs="Book Antiqua"/>
          <w:color w:val="auto"/>
          <w:lang w:val="sq-AL"/>
        </w:rPr>
      </w:pPr>
    </w:p>
    <w:p w:rsidR="006220E7" w:rsidRPr="00874037" w:rsidRDefault="006220E7" w:rsidP="006220E7">
      <w:pPr>
        <w:ind w:left="376"/>
        <w:jc w:val="both"/>
        <w:rPr>
          <w:rFonts w:ascii="Book Antiqua" w:eastAsia="Book Antiqua" w:hAnsi="Book Antiqua" w:cs="Book Antiqua"/>
          <w:color w:val="auto"/>
          <w:lang w:val="sq-AL"/>
        </w:rPr>
      </w:pPr>
    </w:p>
    <w:p w:rsidR="006220E7" w:rsidRPr="00874037" w:rsidRDefault="006220E7" w:rsidP="006220E7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20E7" w:rsidRPr="00874037" w:rsidRDefault="006220E7" w:rsidP="006220E7">
      <w:pPr>
        <w:spacing w:line="276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Dokumentacija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neophodna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za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apliciranje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:</w:t>
      </w:r>
    </w:p>
    <w:p w:rsidR="006220E7" w:rsidRPr="00874037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Kopija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lične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karte Republike Kosova; </w:t>
      </w:r>
    </w:p>
    <w:p w:rsidR="006220E7" w:rsidRPr="00874037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Kopija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uverenja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o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poslovanju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;  </w:t>
      </w:r>
    </w:p>
    <w:p w:rsidR="006220E7" w:rsidRPr="00874037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Kopija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uverenja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fiskalnog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broja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;  </w:t>
      </w:r>
    </w:p>
    <w:p w:rsidR="006220E7" w:rsidRPr="00874037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Potvrdu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banke o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bankarskom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žiro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računu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aplikanta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;  </w:t>
      </w:r>
    </w:p>
    <w:p w:rsidR="006220E7" w:rsidRPr="00874037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Kopiju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licence koju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izdaje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MPŠRR;  </w:t>
      </w:r>
    </w:p>
    <w:p w:rsidR="006220E7" w:rsidRPr="00874037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eastAsia="Book Antiqua" w:hAnsi="Book Antiqua" w:cs="Book Antiqua"/>
          <w:color w:val="auto"/>
          <w:lang w:val="sq-AL"/>
        </w:rPr>
        <w:lastRenderedPageBreak/>
        <w:t>Dokaz-potvrdu</w:t>
      </w:r>
      <w:proofErr w:type="spellEnd"/>
      <w:r w:rsidRPr="00874037">
        <w:rPr>
          <w:rFonts w:ascii="Book Antiqua" w:eastAsia="Book Antiqua" w:hAnsi="Book Antiqua" w:cs="Book Antiqua"/>
          <w:color w:val="auto"/>
          <w:lang w:val="sq-AL"/>
        </w:rPr>
        <w:t xml:space="preserve"> o </w:t>
      </w:r>
      <w:proofErr w:type="spellStart"/>
      <w:r w:rsidRPr="00874037">
        <w:rPr>
          <w:rFonts w:ascii="Book Antiqua" w:eastAsia="Book Antiqua" w:hAnsi="Book Antiqua" w:cs="Book Antiqua"/>
          <w:color w:val="auto"/>
          <w:lang w:val="sq-AL"/>
        </w:rPr>
        <w:t>izvršenim</w:t>
      </w:r>
      <w:proofErr w:type="spellEnd"/>
      <w:r w:rsidRPr="00874037">
        <w:rPr>
          <w:rFonts w:ascii="Book Antiqua" w:eastAsia="Book Antiqua" w:hAnsi="Book Antiqua" w:cs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eastAsia="Book Antiqua" w:hAnsi="Book Antiqua" w:cs="Book Antiqua"/>
          <w:color w:val="auto"/>
          <w:lang w:val="sq-AL"/>
        </w:rPr>
        <w:t>obavezama</w:t>
      </w:r>
      <w:proofErr w:type="spellEnd"/>
      <w:r w:rsidRPr="00874037">
        <w:rPr>
          <w:rFonts w:ascii="Book Antiqua" w:eastAsia="Book Antiqua" w:hAnsi="Book Antiqua" w:cs="Book Antiqua"/>
          <w:color w:val="auto"/>
          <w:lang w:val="sq-AL"/>
        </w:rPr>
        <w:t xml:space="preserve"> prema </w:t>
      </w:r>
      <w:proofErr w:type="spellStart"/>
      <w:r w:rsidRPr="00874037">
        <w:rPr>
          <w:rFonts w:ascii="Book Antiqua" w:eastAsia="Book Antiqua" w:hAnsi="Book Antiqua" w:cs="Book Antiqua"/>
          <w:color w:val="auto"/>
          <w:lang w:val="sq-AL"/>
        </w:rPr>
        <w:t>Poreskoj</w:t>
      </w:r>
      <w:proofErr w:type="spellEnd"/>
      <w:r w:rsidRPr="00874037">
        <w:rPr>
          <w:rFonts w:ascii="Book Antiqua" w:eastAsia="Book Antiqua" w:hAnsi="Book Antiqua" w:cs="Book Antiqua"/>
          <w:color w:val="auto"/>
          <w:lang w:val="sq-AL"/>
        </w:rPr>
        <w:t xml:space="preserve"> </w:t>
      </w:r>
      <w:proofErr w:type="spellStart"/>
      <w:r w:rsidRPr="00874037">
        <w:rPr>
          <w:rFonts w:ascii="Book Antiqua" w:eastAsia="Book Antiqua" w:hAnsi="Book Antiqua" w:cs="Book Antiqua"/>
          <w:color w:val="auto"/>
          <w:lang w:val="sq-AL"/>
        </w:rPr>
        <w:t>upravi</w:t>
      </w:r>
      <w:proofErr w:type="spellEnd"/>
      <w:r w:rsidRPr="00874037">
        <w:rPr>
          <w:rFonts w:ascii="Book Antiqua" w:eastAsia="Book Antiqua" w:hAnsi="Book Antiqua" w:cs="Book Antiqua"/>
          <w:color w:val="auto"/>
          <w:lang w:val="sq-AL"/>
        </w:rPr>
        <w:t xml:space="preserve"> Kosova;  </w:t>
      </w:r>
    </w:p>
    <w:p w:rsidR="006220E7" w:rsidRPr="00874037" w:rsidRDefault="006220E7" w:rsidP="006220E7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Dokaz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o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količini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i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mestu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porekla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hrane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za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ribe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;  </w:t>
      </w:r>
    </w:p>
    <w:p w:rsidR="006220E7" w:rsidRPr="00874037" w:rsidRDefault="006220E7" w:rsidP="006220E7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Dokaz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iz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Poreske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uprave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Kosova o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količini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prodate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ribe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;  </w:t>
      </w:r>
    </w:p>
    <w:p w:rsidR="006220E7" w:rsidRPr="00874037" w:rsidRDefault="006220E7" w:rsidP="006220E7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Dokaz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o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plaćenom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porezu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na </w:t>
      </w: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imovinu</w:t>
      </w:r>
      <w:proofErr w:type="spellEnd"/>
      <w:r w:rsidRPr="00874037">
        <w:rPr>
          <w:rFonts w:ascii="Book Antiqua" w:hAnsi="Book Antiqua"/>
          <w:color w:val="auto"/>
          <w:sz w:val="22"/>
          <w:szCs w:val="22"/>
          <w:lang w:val="sq-AL"/>
        </w:rPr>
        <w:t>.</w:t>
      </w:r>
    </w:p>
    <w:p w:rsidR="006220E7" w:rsidRPr="00874037" w:rsidRDefault="006220E7" w:rsidP="006220E7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20E7" w:rsidRPr="00874037" w:rsidRDefault="006220E7" w:rsidP="006220E7">
      <w:pPr>
        <w:ind w:left="360" w:hanging="360"/>
        <w:jc w:val="both"/>
        <w:rPr>
          <w:rFonts w:ascii="Book Antiqua" w:hAnsi="Book Antiqua"/>
          <w:b/>
          <w:bCs/>
          <w:color w:val="auto"/>
          <w:sz w:val="22"/>
          <w:szCs w:val="22"/>
          <w:lang w:val="sq-AL"/>
        </w:rPr>
      </w:pP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Način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subvencionisanja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: </w:t>
      </w:r>
    </w:p>
    <w:p w:rsidR="006220E7" w:rsidRPr="00874037" w:rsidRDefault="006220E7" w:rsidP="006220E7">
      <w:pPr>
        <w:ind w:left="360" w:hanging="360"/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062730" w:rsidRPr="00874037" w:rsidRDefault="00062730" w:rsidP="00062730">
      <w:pPr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proofErr w:type="spellStart"/>
      <w:r w:rsidRPr="00874037">
        <w:rPr>
          <w:rFonts w:ascii="Book Antiqua" w:hAnsi="Book Antiqua"/>
          <w:color w:val="auto"/>
          <w:sz w:val="22"/>
          <w:szCs w:val="22"/>
          <w:lang w:val="sq-AL"/>
        </w:rPr>
        <w:t>Subvenci</w:t>
      </w:r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>je</w:t>
      </w:r>
      <w:proofErr w:type="spellEnd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>će</w:t>
      </w:r>
      <w:proofErr w:type="spellEnd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biti </w:t>
      </w:r>
      <w:proofErr w:type="spellStart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>izvršene</w:t>
      </w:r>
      <w:proofErr w:type="spellEnd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 po 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kg </w:t>
      </w:r>
      <w:proofErr w:type="spellStart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>prodate</w:t>
      </w:r>
      <w:proofErr w:type="spellEnd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>ribe</w:t>
      </w:r>
      <w:proofErr w:type="spellEnd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u </w:t>
      </w:r>
      <w:proofErr w:type="spellStart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>vrednosti</w:t>
      </w:r>
      <w:proofErr w:type="spellEnd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>od</w:t>
      </w:r>
      <w:proofErr w:type="spellEnd"/>
      <w:r w:rsidR="003A7805" w:rsidRPr="00874037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Pr="00874037">
        <w:rPr>
          <w:rFonts w:ascii="Book Antiqua" w:hAnsi="Book Antiqua"/>
          <w:color w:val="auto"/>
          <w:sz w:val="22"/>
          <w:szCs w:val="22"/>
          <w:lang w:val="sq-AL"/>
        </w:rPr>
        <w:t>0.20 €</w:t>
      </w:r>
    </w:p>
    <w:p w:rsidR="00062730" w:rsidRPr="00874037" w:rsidRDefault="00062730" w:rsidP="00062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49"/>
        </w:tabs>
        <w:jc w:val="both"/>
        <w:rPr>
          <w:rFonts w:ascii="Book Antiqua" w:hAnsi="Book Antiqua"/>
          <w:b/>
          <w:color w:val="auto"/>
          <w:u w:val="single"/>
          <w:lang w:val="sq-AL"/>
        </w:rPr>
      </w:pPr>
      <w:proofErr w:type="spellStart"/>
      <w:r w:rsidRPr="00874037">
        <w:rPr>
          <w:rFonts w:ascii="Book Antiqua" w:hAnsi="Book Antiqua"/>
          <w:color w:val="auto"/>
          <w:lang w:val="sq-AL"/>
        </w:rPr>
        <w:t>Subvencion</w:t>
      </w:r>
      <w:r w:rsidR="003A7805" w:rsidRPr="00874037">
        <w:rPr>
          <w:rFonts w:ascii="Book Antiqua" w:hAnsi="Book Antiqua"/>
          <w:color w:val="auto"/>
          <w:lang w:val="sq-AL"/>
        </w:rPr>
        <w:t>išu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se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sve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farme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–</w:t>
      </w:r>
      <w:r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vlasnici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ribnjaka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riba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koji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prodaju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najmanje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</w:t>
      </w:r>
      <w:r w:rsidR="003A7805" w:rsidRPr="00874037">
        <w:rPr>
          <w:rFonts w:ascii="Book Antiqua" w:hAnsi="Book Antiqua"/>
          <w:b/>
          <w:color w:val="auto"/>
          <w:lang w:val="sq-AL"/>
        </w:rPr>
        <w:t xml:space="preserve">2500 kg </w:t>
      </w:r>
      <w:proofErr w:type="spellStart"/>
      <w:r w:rsidR="003A7805" w:rsidRPr="00874037">
        <w:rPr>
          <w:rFonts w:ascii="Book Antiqua" w:hAnsi="Book Antiqua"/>
          <w:b/>
          <w:color w:val="auto"/>
          <w:lang w:val="sq-AL"/>
        </w:rPr>
        <w:t>sveže</w:t>
      </w:r>
      <w:proofErr w:type="spellEnd"/>
      <w:r w:rsidR="003A7805" w:rsidRPr="00874037">
        <w:rPr>
          <w:rFonts w:ascii="Book Antiqua" w:hAnsi="Book Antiqua"/>
          <w:b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b/>
          <w:color w:val="auto"/>
          <w:lang w:val="sq-AL"/>
        </w:rPr>
        <w:t>ribe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–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živa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riba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,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ubijena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i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zahlađena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na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temperaturi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+5°C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spakovan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u vakum,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unutar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 (6)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meseci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, u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Republici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 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Kosovo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ili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van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 xml:space="preserve"> </w:t>
      </w:r>
      <w:proofErr w:type="spellStart"/>
      <w:r w:rsidR="003A7805" w:rsidRPr="00874037">
        <w:rPr>
          <w:rFonts w:ascii="Book Antiqua" w:hAnsi="Book Antiqua"/>
          <w:color w:val="auto"/>
          <w:lang w:val="sq-AL"/>
        </w:rPr>
        <w:t>zemlje</w:t>
      </w:r>
      <w:proofErr w:type="spellEnd"/>
      <w:r w:rsidR="003A7805" w:rsidRPr="00874037">
        <w:rPr>
          <w:rFonts w:ascii="Book Antiqua" w:hAnsi="Book Antiqua"/>
          <w:color w:val="auto"/>
          <w:lang w:val="sq-AL"/>
        </w:rPr>
        <w:t>;</w:t>
      </w:r>
    </w:p>
    <w:p w:rsidR="006220E7" w:rsidRPr="00874037" w:rsidRDefault="006220E7" w:rsidP="006220E7">
      <w:pPr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20E7" w:rsidRPr="00874037" w:rsidRDefault="006220E7" w:rsidP="006220E7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  <w:bookmarkStart w:id="0" w:name="_GoBack"/>
      <w:bookmarkEnd w:id="0"/>
    </w:p>
    <w:p w:rsidR="006220E7" w:rsidRPr="00874037" w:rsidRDefault="006220E7" w:rsidP="006220E7">
      <w:pPr>
        <w:spacing w:line="276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Period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apliciranja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:</w:t>
      </w:r>
    </w:p>
    <w:p w:rsidR="006220E7" w:rsidRPr="00874037" w:rsidRDefault="006220E7" w:rsidP="006220E7">
      <w:pPr>
        <w:spacing w:line="276" w:lineRule="auto"/>
        <w:rPr>
          <w:rFonts w:ascii="Book Antiqua" w:hAnsi="Book Antiqua"/>
          <w:b/>
          <w:bCs/>
          <w:color w:val="auto"/>
          <w:sz w:val="22"/>
          <w:szCs w:val="22"/>
          <w:lang w:val="sq-AL"/>
        </w:rPr>
      </w:pPr>
    </w:p>
    <w:p w:rsidR="006220E7" w:rsidRPr="00874037" w:rsidRDefault="006220E7" w:rsidP="006220E7">
      <w:pPr>
        <w:spacing w:line="276" w:lineRule="auto"/>
        <w:rPr>
          <w:rFonts w:ascii="Book Antiqua" w:hAnsi="Book Antiqua"/>
          <w:b/>
          <w:bCs/>
          <w:color w:val="auto"/>
          <w:sz w:val="22"/>
          <w:szCs w:val="22"/>
          <w:lang w:val="sq-AL"/>
        </w:rPr>
      </w:pP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Apliciranje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se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vrši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u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opštinskim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kancelarijama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za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poljoprivredu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. </w:t>
      </w:r>
    </w:p>
    <w:p w:rsidR="006220E7" w:rsidRPr="00874037" w:rsidRDefault="006220E7" w:rsidP="006220E7">
      <w:pPr>
        <w:spacing w:line="276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Rok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apliciranja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traje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30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kalendarskih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dana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i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počinje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od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r w:rsidR="00062730"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17.07.2017 </w:t>
      </w:r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i </w:t>
      </w:r>
      <w:proofErr w:type="spellStart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završava</w:t>
      </w:r>
      <w:proofErr w:type="spellEnd"/>
      <w:r w:rsidRPr="00874037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se </w:t>
      </w:r>
      <w:r w:rsidR="00062730" w:rsidRPr="00874037"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  <w:t>17.08.2017</w:t>
      </w:r>
    </w:p>
    <w:p w:rsidR="00B553C4" w:rsidRPr="00874037" w:rsidRDefault="00B553C4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sectPr w:rsidR="00B553C4" w:rsidRPr="00874037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20" w:rsidRDefault="005B7C20">
      <w:r>
        <w:separator/>
      </w:r>
    </w:p>
  </w:endnote>
  <w:endnote w:type="continuationSeparator" w:id="0">
    <w:p w:rsidR="005B7C20" w:rsidRDefault="005B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CA" w:rsidRDefault="006277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20" w:rsidRDefault="005B7C20">
      <w:r>
        <w:separator/>
      </w:r>
    </w:p>
  </w:footnote>
  <w:footnote w:type="continuationSeparator" w:id="0">
    <w:p w:rsidR="005B7C20" w:rsidRDefault="005B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CA" w:rsidRDefault="006277C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1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4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5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6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1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4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4"/>
  </w:num>
  <w:num w:numId="2">
    <w:abstractNumId w:val="48"/>
  </w:num>
  <w:num w:numId="3">
    <w:abstractNumId w:val="34"/>
  </w:num>
  <w:num w:numId="4">
    <w:abstractNumId w:val="50"/>
  </w:num>
  <w:num w:numId="5">
    <w:abstractNumId w:val="3"/>
  </w:num>
  <w:num w:numId="6">
    <w:abstractNumId w:val="14"/>
  </w:num>
  <w:num w:numId="7">
    <w:abstractNumId w:val="51"/>
  </w:num>
  <w:num w:numId="8">
    <w:abstractNumId w:val="4"/>
  </w:num>
  <w:num w:numId="9">
    <w:abstractNumId w:val="39"/>
  </w:num>
  <w:num w:numId="10">
    <w:abstractNumId w:val="49"/>
  </w:num>
  <w:num w:numId="11">
    <w:abstractNumId w:val="57"/>
  </w:num>
  <w:num w:numId="12">
    <w:abstractNumId w:val="52"/>
  </w:num>
  <w:num w:numId="13">
    <w:abstractNumId w:val="37"/>
  </w:num>
  <w:num w:numId="14">
    <w:abstractNumId w:val="10"/>
  </w:num>
  <w:num w:numId="15">
    <w:abstractNumId w:val="11"/>
  </w:num>
  <w:num w:numId="16">
    <w:abstractNumId w:val="47"/>
  </w:num>
  <w:num w:numId="17">
    <w:abstractNumId w:val="2"/>
  </w:num>
  <w:num w:numId="18">
    <w:abstractNumId w:val="22"/>
  </w:num>
  <w:num w:numId="19">
    <w:abstractNumId w:val="36"/>
  </w:num>
  <w:num w:numId="20">
    <w:abstractNumId w:val="28"/>
  </w:num>
  <w:num w:numId="21">
    <w:abstractNumId w:val="0"/>
  </w:num>
  <w:num w:numId="22">
    <w:abstractNumId w:val="44"/>
  </w:num>
  <w:num w:numId="23">
    <w:abstractNumId w:val="60"/>
  </w:num>
  <w:num w:numId="24">
    <w:abstractNumId w:val="45"/>
  </w:num>
  <w:num w:numId="25">
    <w:abstractNumId w:val="19"/>
  </w:num>
  <w:num w:numId="26">
    <w:abstractNumId w:val="15"/>
  </w:num>
  <w:num w:numId="27">
    <w:abstractNumId w:val="32"/>
  </w:num>
  <w:num w:numId="28">
    <w:abstractNumId w:val="8"/>
  </w:num>
  <w:num w:numId="29">
    <w:abstractNumId w:val="53"/>
  </w:num>
  <w:num w:numId="30">
    <w:abstractNumId w:val="29"/>
  </w:num>
  <w:num w:numId="31">
    <w:abstractNumId w:val="33"/>
  </w:num>
  <w:num w:numId="32">
    <w:abstractNumId w:val="24"/>
  </w:num>
  <w:num w:numId="33">
    <w:abstractNumId w:val="1"/>
  </w:num>
  <w:num w:numId="34">
    <w:abstractNumId w:val="62"/>
  </w:num>
  <w:num w:numId="35">
    <w:abstractNumId w:val="25"/>
  </w:num>
  <w:num w:numId="36">
    <w:abstractNumId w:val="43"/>
  </w:num>
  <w:num w:numId="37">
    <w:abstractNumId w:val="12"/>
  </w:num>
  <w:num w:numId="38">
    <w:abstractNumId w:val="13"/>
  </w:num>
  <w:num w:numId="39">
    <w:abstractNumId w:val="42"/>
  </w:num>
  <w:num w:numId="40">
    <w:abstractNumId w:val="31"/>
  </w:num>
  <w:num w:numId="41">
    <w:abstractNumId w:val="21"/>
  </w:num>
  <w:num w:numId="42">
    <w:abstractNumId w:val="18"/>
  </w:num>
  <w:num w:numId="43">
    <w:abstractNumId w:val="58"/>
  </w:num>
  <w:num w:numId="44">
    <w:abstractNumId w:val="27"/>
  </w:num>
  <w:num w:numId="45">
    <w:abstractNumId w:val="16"/>
  </w:num>
  <w:num w:numId="46">
    <w:abstractNumId w:val="6"/>
  </w:num>
  <w:num w:numId="47">
    <w:abstractNumId w:val="23"/>
  </w:num>
  <w:num w:numId="48">
    <w:abstractNumId w:val="46"/>
  </w:num>
  <w:num w:numId="49">
    <w:abstractNumId w:val="5"/>
  </w:num>
  <w:num w:numId="50">
    <w:abstractNumId w:val="55"/>
  </w:num>
  <w:num w:numId="51">
    <w:abstractNumId w:val="7"/>
  </w:num>
  <w:num w:numId="52">
    <w:abstractNumId w:val="26"/>
  </w:num>
  <w:num w:numId="53">
    <w:abstractNumId w:val="61"/>
  </w:num>
  <w:num w:numId="54">
    <w:abstractNumId w:val="17"/>
  </w:num>
  <w:num w:numId="55">
    <w:abstractNumId w:val="59"/>
  </w:num>
  <w:num w:numId="56">
    <w:abstractNumId w:val="41"/>
  </w:num>
  <w:num w:numId="57">
    <w:abstractNumId w:val="56"/>
  </w:num>
  <w:num w:numId="58">
    <w:abstractNumId w:val="38"/>
  </w:num>
  <w:num w:numId="59">
    <w:abstractNumId w:val="30"/>
  </w:num>
  <w:num w:numId="60">
    <w:abstractNumId w:val="20"/>
  </w:num>
  <w:num w:numId="61">
    <w:abstractNumId w:val="40"/>
  </w:num>
  <w:num w:numId="62">
    <w:abstractNumId w:val="35"/>
  </w:num>
  <w:num w:numId="63">
    <w:abstractNumId w:val="54"/>
  </w:num>
  <w:num w:numId="64">
    <w:abstractNumId w:val="49"/>
  </w:num>
  <w:num w:numId="65">
    <w:abstractNumId w:val="57"/>
  </w:num>
  <w:num w:numId="66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3549D"/>
    <w:rsid w:val="0004780A"/>
    <w:rsid w:val="000571FD"/>
    <w:rsid w:val="00062730"/>
    <w:rsid w:val="00087B4B"/>
    <w:rsid w:val="00144DBD"/>
    <w:rsid w:val="002D05A4"/>
    <w:rsid w:val="00344B13"/>
    <w:rsid w:val="003A7805"/>
    <w:rsid w:val="00411AD3"/>
    <w:rsid w:val="00480C5F"/>
    <w:rsid w:val="004A2204"/>
    <w:rsid w:val="005B7C20"/>
    <w:rsid w:val="006220E7"/>
    <w:rsid w:val="006277CA"/>
    <w:rsid w:val="006940DC"/>
    <w:rsid w:val="006A5C12"/>
    <w:rsid w:val="00794F64"/>
    <w:rsid w:val="00811D4E"/>
    <w:rsid w:val="00874037"/>
    <w:rsid w:val="00913ADD"/>
    <w:rsid w:val="00986B00"/>
    <w:rsid w:val="009C284A"/>
    <w:rsid w:val="00A00BCF"/>
    <w:rsid w:val="00A264A1"/>
    <w:rsid w:val="00AE2D38"/>
    <w:rsid w:val="00B553C4"/>
    <w:rsid w:val="00C018AA"/>
    <w:rsid w:val="00C320BC"/>
    <w:rsid w:val="00C71BD5"/>
    <w:rsid w:val="00D86FC3"/>
    <w:rsid w:val="00DB77F5"/>
    <w:rsid w:val="00E26223"/>
    <w:rsid w:val="00E442CB"/>
    <w:rsid w:val="00F11A40"/>
    <w:rsid w:val="00F22024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Defrim Halimi</dc:creator>
  <cp:lastModifiedBy>Leonora Arifi</cp:lastModifiedBy>
  <cp:revision>3</cp:revision>
  <dcterms:created xsi:type="dcterms:W3CDTF">2018-07-16T13:24:00Z</dcterms:created>
  <dcterms:modified xsi:type="dcterms:W3CDTF">2018-07-16T13:44:00Z</dcterms:modified>
</cp:coreProperties>
</file>