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3" w:rsidRPr="00927622" w:rsidRDefault="004719F3" w:rsidP="004719F3">
      <w:pPr>
        <w:ind w:left="116" w:right="-20"/>
        <w:jc w:val="center"/>
        <w:rPr>
          <w:rFonts w:ascii="Book Antiqua" w:eastAsia="Calibri" w:hAnsi="Book Antiqua" w:cs="Times New Roman"/>
          <w:b/>
          <w:lang w:val="pt-BR"/>
        </w:rPr>
      </w:pPr>
      <w:bookmarkStart w:id="0" w:name="_GoBack"/>
      <w:r w:rsidRPr="00927622">
        <w:rPr>
          <w:rFonts w:ascii="Book Antiqua" w:eastAsia="Calibri" w:hAnsi="Book Antiqua" w:cs="Times New Roman"/>
          <w:b/>
          <w:lang w:val="pt-BR"/>
        </w:rPr>
        <w:t>OBRAZAC ZA INDIKATOR – Mera 3</w:t>
      </w:r>
    </w:p>
    <w:bookmarkEnd w:id="0"/>
    <w:p w:rsidR="004719F3" w:rsidRPr="00927622" w:rsidRDefault="004719F3" w:rsidP="004719F3">
      <w:pPr>
        <w:ind w:left="116" w:right="-20"/>
        <w:rPr>
          <w:rFonts w:ascii="Book Antiqua" w:eastAsia="Calibri" w:hAnsi="Book Antiqua" w:cs="Times New Roman"/>
          <w:color w:val="FF0000"/>
          <w:lang w:val="pt-BR"/>
        </w:rPr>
      </w:pPr>
    </w:p>
    <w:p w:rsidR="004719F3" w:rsidRPr="00927622" w:rsidRDefault="004719F3" w:rsidP="004719F3">
      <w:pPr>
        <w:spacing w:line="360" w:lineRule="auto"/>
        <w:jc w:val="center"/>
        <w:rPr>
          <w:rFonts w:ascii="Book Antiqua" w:eastAsia="Calibri" w:hAnsi="Book Antiqua" w:cs="Calibri"/>
          <w:b/>
          <w:sz w:val="2"/>
          <w:szCs w:val="2"/>
          <w:highlight w:val="yellow"/>
          <w:lang w:val="pt-BR"/>
        </w:rPr>
      </w:pPr>
    </w:p>
    <w:p w:rsidR="004719F3" w:rsidRPr="00927622" w:rsidRDefault="004719F3" w:rsidP="004719F3">
      <w:pPr>
        <w:spacing w:line="360" w:lineRule="auto"/>
        <w:jc w:val="center"/>
        <w:rPr>
          <w:rFonts w:ascii="Book Antiqua" w:eastAsia="Calibri" w:hAnsi="Book Antiqua" w:cs="Calibri"/>
          <w:b/>
          <w:color w:val="FF0000"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 xml:space="preserve">Mera 3 </w:t>
      </w:r>
      <w:r w:rsidRPr="00927622">
        <w:rPr>
          <w:rFonts w:ascii="Book Antiqua" w:eastAsia="Calibri" w:hAnsi="Book Antiqua" w:cs="Times New Roman"/>
          <w:b/>
          <w:lang w:val="pt-BR"/>
        </w:rPr>
        <w:t xml:space="preserve">: </w:t>
      </w:r>
      <w:r>
        <w:rPr>
          <w:rFonts w:ascii="Book Antiqua" w:eastAsia="Calibri" w:hAnsi="Book Antiqua" w:cs="Times New Roman"/>
          <w:b/>
          <w:lang w:val="pt-BR"/>
        </w:rPr>
        <w:t>Investicije</w:t>
      </w:r>
      <w:r w:rsidRPr="00927622">
        <w:rPr>
          <w:rFonts w:ascii="Book Antiqua" w:eastAsia="Calibri" w:hAnsi="Book Antiqua" w:cs="Times New Roman"/>
          <w:b/>
          <w:lang w:val="pt-BR"/>
        </w:rPr>
        <w:t xml:space="preserve"> u fizičku imovinu u preradi i </w:t>
      </w:r>
      <w:r>
        <w:rPr>
          <w:rFonts w:ascii="Book Antiqua" w:eastAsia="Calibri" w:hAnsi="Book Antiqua" w:cs="Times New Roman"/>
          <w:b/>
          <w:lang w:val="pt-BR"/>
        </w:rPr>
        <w:t>marketingu</w:t>
      </w:r>
      <w:r w:rsidRPr="00927622">
        <w:rPr>
          <w:rFonts w:ascii="Book Antiqua" w:eastAsia="Calibri" w:hAnsi="Book Antiqua" w:cs="Times New Roman"/>
          <w:b/>
          <w:lang w:val="pt-BR"/>
        </w:rPr>
        <w:t xml:space="preserve"> poljoprivrednih proizvoda</w:t>
      </w:r>
    </w:p>
    <w:p w:rsidR="004719F3" w:rsidRPr="00927622" w:rsidRDefault="004719F3" w:rsidP="004719F3">
      <w:pPr>
        <w:spacing w:line="360" w:lineRule="auto"/>
        <w:jc w:val="center"/>
        <w:rPr>
          <w:rFonts w:ascii="Book Antiqua" w:eastAsia="Calibri" w:hAnsi="Book Antiqua" w:cs="Times New Roman"/>
          <w:b/>
          <w:lang w:val="pt-BR"/>
        </w:rPr>
      </w:pPr>
      <w:r w:rsidRPr="00927622">
        <w:rPr>
          <w:rFonts w:ascii="Book Antiqua" w:eastAsia="Calibri" w:hAnsi="Book Antiqua" w:cs="Times New Roman"/>
          <w:b/>
          <w:lang w:val="pt-BR"/>
        </w:rPr>
        <w:t>Podmera:________________________________________________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Region______________________________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opština_____________________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Selo: 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>
        <w:rPr>
          <w:rFonts w:ascii="Book Antiqua" w:eastAsia="Calibri" w:hAnsi="Book Antiqua" w:cs="Calibri"/>
          <w:b/>
          <w:lang w:val="pt-BR"/>
        </w:rPr>
        <w:t>Naziv</w:t>
      </w:r>
      <w:r w:rsidRPr="00927622">
        <w:rPr>
          <w:rFonts w:ascii="Book Antiqua" w:eastAsia="Calibri" w:hAnsi="Book Antiqua" w:cs="Calibri"/>
          <w:b/>
          <w:lang w:val="pt-BR"/>
        </w:rPr>
        <w:t>/</w:t>
      </w:r>
      <w:r>
        <w:rPr>
          <w:rFonts w:ascii="Book Antiqua" w:eastAsia="Calibri" w:hAnsi="Book Antiqua" w:cs="Calibri"/>
          <w:b/>
          <w:lang w:val="pt-BR"/>
        </w:rPr>
        <w:t>preduzeće:</w:t>
      </w:r>
      <w:r w:rsidRPr="00927622">
        <w:rPr>
          <w:rFonts w:ascii="Book Antiqua" w:eastAsia="Calibri" w:hAnsi="Book Antiqua" w:cs="Calibri"/>
          <w:b/>
          <w:lang w:val="pt-BR"/>
        </w:rPr>
        <w:t xml:space="preserve"> __________________________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Prijava po</w:t>
      </w:r>
    </w:p>
    <w:p w:rsidR="004719F3" w:rsidRPr="00CB4CE5" w:rsidRDefault="004719F3" w:rsidP="004719F3">
      <w:pPr>
        <w:spacing w:line="360" w:lineRule="auto"/>
        <w:rPr>
          <w:rFonts w:ascii="Book Antiqua" w:eastAsia="Calibri" w:hAnsi="Book Antiqua" w:cs="Calibri"/>
        </w:rPr>
      </w:pPr>
      <w:proofErr w:type="spellStart"/>
      <w:r w:rsidRPr="00CB4CE5">
        <w:rPr>
          <w:rFonts w:ascii="Book Antiqua" w:eastAsia="Calibri" w:hAnsi="Book Antiqua" w:cs="Calibri"/>
        </w:rPr>
        <w:t>Prvi</w:t>
      </w:r>
      <w:proofErr w:type="spellEnd"/>
      <w:r w:rsidRPr="00CB4CE5">
        <w:rPr>
          <w:rFonts w:ascii="Book Antiqua" w:eastAsia="Calibri" w:hAnsi="Book Antiqua" w:cs="Calibri"/>
        </w:rPr>
        <w:t xml:space="preserve"> put: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3C42AF6B" wp14:editId="65505F74">
            <wp:extent cx="103505" cy="103505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CB4CE5" w:rsidRDefault="004719F3" w:rsidP="004719F3">
      <w:pPr>
        <w:spacing w:line="360" w:lineRule="auto"/>
        <w:rPr>
          <w:rFonts w:ascii="Book Antiqua" w:eastAsia="Calibri" w:hAnsi="Book Antiqua" w:cs="Calibri"/>
        </w:rPr>
      </w:pPr>
      <w:proofErr w:type="spellStart"/>
      <w:r w:rsidRPr="00CB4CE5">
        <w:rPr>
          <w:rFonts w:ascii="Book Antiqua" w:eastAsia="Calibri" w:hAnsi="Book Antiqua" w:cs="Calibri"/>
        </w:rPr>
        <w:t>Drugi</w:t>
      </w:r>
      <w:proofErr w:type="spellEnd"/>
      <w:r w:rsidRPr="00CB4CE5">
        <w:rPr>
          <w:rFonts w:ascii="Book Antiqua" w:eastAsia="Calibri" w:hAnsi="Book Antiqua" w:cs="Calibri"/>
        </w:rPr>
        <w:t xml:space="preserve"> put: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576ADF33" wp14:editId="3A017D3F">
            <wp:extent cx="103505" cy="103505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CB4CE5" w:rsidRDefault="004719F3" w:rsidP="004719F3">
      <w:pPr>
        <w:spacing w:line="360" w:lineRule="auto"/>
        <w:rPr>
          <w:rFonts w:ascii="Book Antiqua" w:eastAsia="Calibri" w:hAnsi="Book Antiqua" w:cs="Calibri"/>
        </w:rPr>
      </w:pPr>
      <w:proofErr w:type="spellStart"/>
      <w:r w:rsidRPr="00CB4CE5">
        <w:rPr>
          <w:rFonts w:ascii="Book Antiqua" w:eastAsia="Calibri" w:hAnsi="Book Antiqua" w:cs="Calibri"/>
        </w:rPr>
        <w:t>Treći</w:t>
      </w:r>
      <w:proofErr w:type="spellEnd"/>
      <w:r w:rsidRPr="00CB4CE5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>put</w:t>
      </w:r>
      <w:r w:rsidRPr="00CB4CE5">
        <w:rPr>
          <w:rFonts w:ascii="Book Antiqua" w:eastAsia="Calibri" w:hAnsi="Book Antiqua" w:cs="Calibri"/>
        </w:rPr>
        <w:t>: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662EABEE" wp14:editId="2786C5B2">
            <wp:extent cx="103505" cy="103505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>Više</w:t>
      </w:r>
      <w:r>
        <w:rPr>
          <w:rFonts w:ascii="Book Antiqua" w:eastAsia="Calibri" w:hAnsi="Book Antiqua" w:cs="Calibri"/>
          <w:lang w:val="pt-BR"/>
        </w:rPr>
        <w:t xml:space="preserve"> puta</w:t>
      </w:r>
      <w:r w:rsidRPr="00927622">
        <w:rPr>
          <w:rFonts w:ascii="Book Antiqua" w:eastAsia="Calibri" w:hAnsi="Book Antiqua" w:cs="Calibri"/>
          <w:lang w:val="pt-BR"/>
        </w:rPr>
        <w:t>: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785AF748" wp14:editId="54CD7925">
            <wp:extent cx="103505" cy="103505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</w:p>
    <w:p w:rsidR="004719F3" w:rsidRPr="00927622" w:rsidRDefault="004719F3" w:rsidP="004719F3">
      <w:pPr>
        <w:spacing w:line="360" w:lineRule="auto"/>
        <w:jc w:val="center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Sažetak indikatora za projekat: (naziv projekta)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____________________________________________________________________________________________</w:t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b/>
          <w:lang w:val="pt-BR"/>
        </w:rPr>
      </w:pPr>
      <w:r w:rsidRPr="00927622">
        <w:rPr>
          <w:rFonts w:ascii="Book Antiqua" w:eastAsia="Calibri" w:hAnsi="Book Antiqua" w:cs="Calibri"/>
          <w:b/>
          <w:lang w:val="pt-BR"/>
        </w:rPr>
        <w:t>Vrsta investicije:</w:t>
      </w: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b/>
          <w:sz w:val="10"/>
          <w:szCs w:val="10"/>
          <w:lang w:val="pt-BR"/>
        </w:rPr>
      </w:pP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sz w:val="40"/>
          <w:szCs w:val="40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 xml:space="preserve">Novi objekat:                                                       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69AD612C" wp14:editId="3B75C1EE">
            <wp:extent cx="103505" cy="103505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sz w:val="40"/>
          <w:szCs w:val="40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 xml:space="preserve">Renoviranje/proširenje postojećih objekata:  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2F9DA559" wp14:editId="4DDD11A9">
            <wp:extent cx="103505" cy="103505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 xml:space="preserve">Mašine/oprema/nova tehnologija:                 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34FB616D" wp14:editId="2AD5750E">
            <wp:extent cx="103505" cy="103505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 xml:space="preserve">Oprema za obnovljivu energiju:                      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59F8677C" wp14:editId="29A6F23D">
            <wp:extent cx="103505" cy="103505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jc w:val="both"/>
        <w:rPr>
          <w:rFonts w:ascii="Book Antiqua" w:eastAsia="Calibri" w:hAnsi="Book Antiqua" w:cs="Calibri"/>
          <w:lang w:val="pt-BR"/>
        </w:rPr>
      </w:pPr>
      <w:r w:rsidRPr="00927622">
        <w:rPr>
          <w:rFonts w:ascii="Book Antiqua" w:eastAsia="Calibri" w:hAnsi="Book Antiqua" w:cs="Calibri"/>
          <w:lang w:val="pt-BR"/>
        </w:rPr>
        <w:t xml:space="preserve">Ostalo:__________________________             </w:t>
      </w:r>
      <w:r w:rsidRPr="000F33E6">
        <w:rPr>
          <w:rFonts w:ascii="Book Antiqua" w:eastAsia="Calibri" w:hAnsi="Book Antiqua" w:cs="Calibri"/>
          <w:noProof/>
        </w:rPr>
        <w:drawing>
          <wp:inline distT="0" distB="0" distL="0" distR="0" wp14:anchorId="04A7E11C" wp14:editId="3773A592">
            <wp:extent cx="103505" cy="103505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9F3" w:rsidRPr="00927622" w:rsidRDefault="004719F3" w:rsidP="004719F3">
      <w:pPr>
        <w:spacing w:line="360" w:lineRule="auto"/>
        <w:rPr>
          <w:rFonts w:ascii="Book Antiqua" w:eastAsia="Calibri" w:hAnsi="Book Antiqua" w:cs="Calibri"/>
          <w:b/>
          <w:lang w:val="pt-BR"/>
        </w:rPr>
      </w:pPr>
    </w:p>
    <w:tbl>
      <w:tblPr>
        <w:tblStyle w:val="TableGrid"/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</w:tblGrid>
      <w:tr w:rsidR="004719F3" w:rsidRPr="009B1BA5" w:rsidTr="003A2B13">
        <w:trPr>
          <w:trHeight w:val="259"/>
        </w:trPr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  <w:tc>
          <w:tcPr>
            <w:tcW w:w="383" w:type="dxa"/>
          </w:tcPr>
          <w:p w:rsidR="004719F3" w:rsidRPr="00927622" w:rsidRDefault="004719F3" w:rsidP="003A2B13">
            <w:pPr>
              <w:spacing w:line="360" w:lineRule="auto"/>
              <w:rPr>
                <w:rFonts w:ascii="Book Antiqua" w:eastAsia="Calibri" w:hAnsi="Book Antiqua" w:cs="Calibri"/>
                <w:lang w:val="pt-BR"/>
              </w:rPr>
            </w:pPr>
          </w:p>
        </w:tc>
      </w:tr>
    </w:tbl>
    <w:p w:rsidR="004719F3" w:rsidRPr="000F33E6" w:rsidRDefault="004719F3" w:rsidP="004719F3">
      <w:pPr>
        <w:spacing w:line="360" w:lineRule="auto"/>
        <w:rPr>
          <w:rFonts w:ascii="Book Antiqua" w:eastAsia="Calibri" w:hAnsi="Book Antiqua" w:cs="Calibri"/>
          <w:b/>
        </w:rPr>
      </w:pPr>
      <w:proofErr w:type="spellStart"/>
      <w:r w:rsidRPr="000F33E6">
        <w:rPr>
          <w:rFonts w:ascii="Book Antiqua" w:eastAsia="Calibri" w:hAnsi="Book Antiqua" w:cs="Calibri"/>
          <w:b/>
        </w:rPr>
        <w:t>Identifikacioni</w:t>
      </w:r>
      <w:proofErr w:type="spellEnd"/>
      <w:r w:rsidRPr="000F33E6">
        <w:rPr>
          <w:rFonts w:ascii="Book Antiqua" w:eastAsia="Calibri" w:hAnsi="Book Antiqua" w:cs="Calibri"/>
          <w:b/>
        </w:rPr>
        <w:t xml:space="preserve"> </w:t>
      </w:r>
      <w:proofErr w:type="spellStart"/>
      <w:r w:rsidRPr="000F33E6">
        <w:rPr>
          <w:rFonts w:ascii="Book Antiqua" w:eastAsia="Calibri" w:hAnsi="Book Antiqua" w:cs="Calibri"/>
          <w:b/>
        </w:rPr>
        <w:t>broj</w:t>
      </w:r>
      <w:proofErr w:type="spellEnd"/>
      <w:r w:rsidRPr="000F33E6">
        <w:rPr>
          <w:rFonts w:ascii="Book Antiqua" w:eastAsia="Calibri" w:hAnsi="Book Antiqua" w:cs="Calibri"/>
          <w:b/>
        </w:rPr>
        <w:t xml:space="preserve"> </w:t>
      </w:r>
      <w:proofErr w:type="spellStart"/>
      <w:r w:rsidRPr="000F33E6">
        <w:rPr>
          <w:rFonts w:ascii="Book Antiqua" w:eastAsia="Calibri" w:hAnsi="Book Antiqua" w:cs="Calibri"/>
          <w:b/>
        </w:rPr>
        <w:t>farme</w:t>
      </w:r>
      <w:proofErr w:type="spellEnd"/>
    </w:p>
    <w:tbl>
      <w:tblPr>
        <w:tblpPr w:leftFromText="141" w:rightFromText="141" w:vertAnchor="text" w:horzAnchor="margin" w:tblpXSpec="center" w:tblpY="228"/>
        <w:tblOverlap w:val="never"/>
        <w:tblW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55"/>
        <w:gridCol w:w="360"/>
      </w:tblGrid>
      <w:tr w:rsidR="004719F3" w:rsidRPr="000F33E6" w:rsidTr="003A2B13">
        <w:trPr>
          <w:trHeight w:val="353"/>
        </w:trPr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ind w:hanging="1200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ind w:hanging="1200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ind w:hanging="1200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4719F3" w:rsidRPr="000F33E6" w:rsidRDefault="004719F3" w:rsidP="003A2B13">
            <w:pPr>
              <w:spacing w:line="360" w:lineRule="auto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4719F3" w:rsidRPr="000F33E6" w:rsidRDefault="004719F3" w:rsidP="003A2B13">
            <w:pPr>
              <w:spacing w:line="360" w:lineRule="auto"/>
              <w:rPr>
                <w:rFonts w:ascii="Book Antiqua" w:eastAsia="Calibri" w:hAnsi="Book Antiqua" w:cs="Arial"/>
                <w:sz w:val="24"/>
                <w:szCs w:val="24"/>
              </w:rPr>
            </w:pPr>
          </w:p>
        </w:tc>
      </w:tr>
    </w:tbl>
    <w:p w:rsidR="004719F3" w:rsidRPr="000F33E6" w:rsidRDefault="004719F3" w:rsidP="004719F3">
      <w:pPr>
        <w:spacing w:line="360" w:lineRule="auto"/>
        <w:rPr>
          <w:rFonts w:ascii="Book Antiqua" w:eastAsia="Calibri" w:hAnsi="Book Antiqua" w:cs="Calibri"/>
          <w:b/>
          <w:sz w:val="24"/>
          <w:szCs w:val="24"/>
          <w:highlight w:val="yellow"/>
        </w:rPr>
      </w:pPr>
    </w:p>
    <w:p w:rsidR="004719F3" w:rsidRPr="000F33E6" w:rsidRDefault="004719F3" w:rsidP="004719F3">
      <w:pPr>
        <w:spacing w:line="360" w:lineRule="auto"/>
        <w:rPr>
          <w:rFonts w:ascii="Book Antiqua" w:eastAsia="Calibri" w:hAnsi="Book Antiqua" w:cs="Calibri"/>
          <w:b/>
          <w:sz w:val="24"/>
          <w:szCs w:val="24"/>
        </w:rPr>
      </w:pPr>
      <w:proofErr w:type="spellStart"/>
      <w:r w:rsidRPr="000F33E6">
        <w:rPr>
          <w:rFonts w:ascii="Book Antiqua" w:eastAsia="Calibri" w:hAnsi="Book Antiqua" w:cs="Calibri"/>
          <w:b/>
          <w:sz w:val="24"/>
          <w:szCs w:val="24"/>
        </w:rPr>
        <w:t>Poslovni</w:t>
      </w:r>
      <w:proofErr w:type="spellEnd"/>
      <w:r w:rsidRPr="000F33E6">
        <w:rPr>
          <w:rFonts w:ascii="Book Antiqua" w:eastAsia="Calibri" w:hAnsi="Book Antiqua" w:cs="Calibri"/>
          <w:b/>
          <w:sz w:val="24"/>
          <w:szCs w:val="24"/>
        </w:rPr>
        <w:t xml:space="preserve"> </w:t>
      </w:r>
      <w:proofErr w:type="spellStart"/>
      <w:r w:rsidRPr="000F33E6">
        <w:rPr>
          <w:rFonts w:ascii="Book Antiqua" w:eastAsia="Calibri" w:hAnsi="Book Antiqua" w:cs="Calibri"/>
          <w:b/>
          <w:sz w:val="24"/>
          <w:szCs w:val="24"/>
        </w:rPr>
        <w:t>broj</w:t>
      </w:r>
      <w:proofErr w:type="spellEnd"/>
      <w:r w:rsidRPr="000F33E6">
        <w:rPr>
          <w:rStyle w:val="FootnoteReference"/>
          <w:rFonts w:ascii="Book Antiqua" w:eastAsia="Calibri" w:hAnsi="Book Antiqua" w:cs="Calibri"/>
          <w:b/>
          <w:sz w:val="24"/>
          <w:szCs w:val="24"/>
        </w:rPr>
        <w:footnoteReference w:id="1"/>
      </w: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210"/>
        <w:gridCol w:w="810"/>
        <w:gridCol w:w="540"/>
        <w:gridCol w:w="1440"/>
      </w:tblGrid>
      <w:tr w:rsidR="004719F3" w:rsidRPr="000F33E6" w:rsidTr="003A2B13">
        <w:tc>
          <w:tcPr>
            <w:tcW w:w="1350" w:type="dxa"/>
            <w:vAlign w:val="center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  <w:b/>
                <w:bCs/>
              </w:rPr>
            </w:pPr>
            <w:r w:rsidRPr="000F33E6">
              <w:rPr>
                <w:rFonts w:ascii="Book Antiqua" w:eastAsia="Calibri" w:hAnsi="Book Antiqua" w:cs="Calibri"/>
                <w:b/>
                <w:bCs/>
              </w:rPr>
              <w:t xml:space="preserve">Tip </w:t>
            </w: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indikatora</w:t>
            </w:r>
            <w:proofErr w:type="spellEnd"/>
          </w:p>
        </w:tc>
        <w:tc>
          <w:tcPr>
            <w:tcW w:w="6210" w:type="dxa"/>
            <w:vAlign w:val="center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  <w:b/>
                <w:bCs/>
              </w:rPr>
            </w:pP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Indikator</w:t>
            </w:r>
            <w:proofErr w:type="spellEnd"/>
            <w:r w:rsidRPr="000F33E6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4719F3" w:rsidRPr="00927622" w:rsidRDefault="004719F3" w:rsidP="003A2B13">
            <w:pPr>
              <w:jc w:val="center"/>
              <w:rPr>
                <w:rFonts w:ascii="Book Antiqua" w:eastAsia="Calibri" w:hAnsi="Book Antiqua" w:cs="Calibri"/>
                <w:b/>
                <w:bCs/>
                <w:lang w:val="pt-BR"/>
              </w:rPr>
            </w:pPr>
            <w:r w:rsidRPr="00927622">
              <w:rPr>
                <w:rFonts w:ascii="Book Antiqua" w:eastAsia="Calibri" w:hAnsi="Book Antiqua" w:cs="Calibri"/>
                <w:b/>
                <w:bCs/>
                <w:lang w:val="pt-BR"/>
              </w:rPr>
              <w:t>Podaci koje daje podnosilac zahteva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  <w:b/>
                <w:bCs/>
              </w:rPr>
            </w:pP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Kontrola</w:t>
            </w:r>
            <w:proofErr w:type="spellEnd"/>
            <w:r w:rsidRPr="000F33E6">
              <w:rPr>
                <w:rFonts w:ascii="Book Antiqua" w:eastAsia="Calibri" w:hAnsi="Book Antiqua" w:cs="Calibri"/>
                <w:b/>
                <w:bCs/>
              </w:rPr>
              <w:t xml:space="preserve"> od </w:t>
            </w: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strane</w:t>
            </w:r>
            <w:proofErr w:type="spellEnd"/>
            <w:r w:rsidRPr="000F33E6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regionalnog</w:t>
            </w:r>
            <w:proofErr w:type="spellEnd"/>
            <w:r w:rsidRPr="000F33E6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  <w:b/>
                <w:bCs/>
              </w:rPr>
              <w:t>službenika</w:t>
            </w:r>
            <w:proofErr w:type="spellEnd"/>
          </w:p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  <w:b/>
                <w:bCs/>
              </w:rPr>
            </w:pPr>
          </w:p>
        </w:tc>
      </w:tr>
      <w:tr w:rsidR="004719F3" w:rsidRPr="000F33E6" w:rsidTr="003A2B13">
        <w:tc>
          <w:tcPr>
            <w:tcW w:w="1350" w:type="dxa"/>
            <w:vAlign w:val="center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 xml:space="preserve">Input </w:t>
            </w:r>
          </w:p>
        </w:tc>
        <w:tc>
          <w:tcPr>
            <w:tcW w:w="6210" w:type="dxa"/>
            <w:vAlign w:val="center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  <w:bCs/>
              </w:rPr>
              <w:t>Ukupna</w:t>
            </w:r>
            <w:proofErr w:type="spellEnd"/>
            <w:r w:rsidRPr="000F33E6">
              <w:rPr>
                <w:rFonts w:ascii="Book Antiqua" w:eastAsia="Calibri" w:hAnsi="Book Antiqua" w:cs="Calibri"/>
                <w:bCs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  <w:bCs/>
              </w:rPr>
              <w:t>vrednost</w:t>
            </w:r>
            <w:proofErr w:type="spellEnd"/>
            <w:r w:rsidRPr="000F33E6">
              <w:rPr>
                <w:rFonts w:ascii="Book Antiqua" w:eastAsia="Calibri" w:hAnsi="Book Antiqua" w:cs="Calibri"/>
                <w:bCs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  <w:bCs/>
              </w:rPr>
              <w:t>javne</w:t>
            </w:r>
            <w:proofErr w:type="spellEnd"/>
            <w:r w:rsidRPr="000F33E6">
              <w:rPr>
                <w:rFonts w:ascii="Book Antiqua" w:eastAsia="Calibri" w:hAnsi="Book Antiqua" w:cs="Calibri"/>
                <w:bCs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  <w:bCs/>
              </w:rPr>
              <w:t>pomoći</w:t>
            </w:r>
            <w:proofErr w:type="spellEnd"/>
            <w:r w:rsidRPr="000F33E6">
              <w:rPr>
                <w:rFonts w:ascii="Book Antiqua" w:eastAsia="Calibri" w:hAnsi="Book Antiqua" w:cs="Calibri"/>
                <w:bCs/>
              </w:rPr>
              <w:t xml:space="preserve"> (euro);</w:t>
            </w:r>
          </w:p>
        </w:tc>
        <w:tc>
          <w:tcPr>
            <w:tcW w:w="1350" w:type="dxa"/>
            <w:gridSpan w:val="2"/>
            <w:vAlign w:val="center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</w:tr>
      <w:tr w:rsidR="004719F3" w:rsidRPr="000F33E6" w:rsidTr="003A2B13">
        <w:tc>
          <w:tcPr>
            <w:tcW w:w="1350" w:type="dxa"/>
            <w:vMerge w:val="restart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Otput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*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Ukupan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obim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investicije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(euro),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kako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što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sledi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: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</w:tr>
      <w:tr w:rsidR="004719F3" w:rsidRPr="000F33E6" w:rsidTr="003A2B13">
        <w:trPr>
          <w:trHeight w:val="125"/>
        </w:trPr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 xml:space="preserve">Novo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preduzeće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FBFD" id="Rectangle 16" o:spid="_x0000_s1026" style="position:absolute;margin-left:19pt;margin-top:3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pHA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4719F3" w:rsidRPr="000F33E6" w:rsidTr="003A2B13">
        <w:trPr>
          <w:trHeight w:val="179"/>
        </w:trPr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Mladi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farmer;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E45A0" id="Rectangle 15" o:spid="_x0000_s1026" style="position:absolute;margin-left:19pt;margin-top:2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rPr>
          <w:trHeight w:val="197"/>
        </w:trPr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Žensko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.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ECF96" id="Rectangle 14" o:spid="_x0000_s1026" style="position:absolute;margin-left:19.55pt;margin-top:2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 w:val="restart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Rezultati</w:t>
            </w:r>
            <w:proofErr w:type="spellEnd"/>
          </w:p>
        </w:tc>
        <w:tc>
          <w:tcPr>
            <w:tcW w:w="6210" w:type="dxa"/>
          </w:tcPr>
          <w:p w:rsidR="004719F3" w:rsidRPr="00927622" w:rsidRDefault="004719F3" w:rsidP="003A2B13">
            <w:pPr>
              <w:rPr>
                <w:rFonts w:ascii="Book Antiqua" w:eastAsia="Calibri" w:hAnsi="Book Antiqua" w:cs="Calibri"/>
                <w:lang w:val="fi-FI"/>
              </w:rPr>
            </w:pPr>
            <w:r w:rsidRPr="00927622">
              <w:rPr>
                <w:rFonts w:ascii="Book Antiqua" w:eastAsia="Calibri" w:hAnsi="Book Antiqua" w:cs="Calibri"/>
                <w:lang w:val="fi-FI"/>
              </w:rPr>
              <w:t>Kompanija će povećati proizvodne kapacitete;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34290</wp:posOffset>
                      </wp:positionV>
                      <wp:extent cx="90805" cy="90805"/>
                      <wp:effectExtent l="0" t="0" r="2349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CF08" id="Rectangle 13" o:spid="_x0000_s1026" style="position:absolute;margin-left:19pt;margin-top:2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927622" w:rsidRDefault="004719F3" w:rsidP="003A2B13">
            <w:pPr>
              <w:rPr>
                <w:rFonts w:ascii="Book Antiqua" w:eastAsia="Calibri" w:hAnsi="Book Antiqua" w:cs="Calibri"/>
                <w:lang w:val="pt-BR"/>
              </w:rPr>
            </w:pPr>
            <w:r w:rsidRPr="00927622">
              <w:rPr>
                <w:rFonts w:ascii="Book Antiqua" w:eastAsia="Calibri" w:hAnsi="Book Antiqua" w:cs="Calibri"/>
                <w:lang w:val="pt-BR"/>
              </w:rPr>
              <w:t>Biće implementirani novi proizvodi i/ili nove tehnologije;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8560" id="Rectangle 12" o:spid="_x0000_s1026" style="position:absolute;margin-left:19.55pt;margin-top:3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Farma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će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proizvoditi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obnovljivu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energiju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2AFCA" id="Rectangle 11" o:spid="_x0000_s1026" style="position:absolute;margin-left:19pt;margin-top:2.4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pStyle w:val="NoSpacing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Poboljšanje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standarda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u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pravcu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usaglašenosti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sa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standardima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EU,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koji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se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odnose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na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bezbednost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hrane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/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zdravlje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životinja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/ i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životnu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sredinu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(%);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AD1DC" id="Rectangle 10" o:spid="_x0000_s1026" style="position:absolute;margin-left:19.55pt;margin-top:3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AVXXXU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927622" w:rsidRDefault="004719F3" w:rsidP="003A2B13">
            <w:pPr>
              <w:pStyle w:val="NoSpacing"/>
              <w:rPr>
                <w:rFonts w:ascii="Book Antiqua" w:eastAsia="Book Antiqua" w:hAnsi="Book Antiqua" w:cs="Book Antiqua"/>
                <w:sz w:val="20"/>
                <w:szCs w:val="20"/>
                <w:lang w:val="pt-BR"/>
              </w:rPr>
            </w:pPr>
            <w:r w:rsidRPr="00927622">
              <w:rPr>
                <w:rFonts w:ascii="Book Antiqua" w:eastAsia="Book Antiqua" w:hAnsi="Book Antiqua" w:cs="Book Antiqua"/>
                <w:sz w:val="20"/>
                <w:szCs w:val="20"/>
                <w:lang w:val="pt-BR"/>
              </w:rPr>
              <w:t xml:space="preserve"> Zaštita  novih proizvoda i obezbeđivanje primene novih tehnika;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94AB" id="Rectangle 9" o:spid="_x0000_s1026" style="position:absolute;margin-left:19.55pt;margin-top:3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pStyle w:val="NoSpacing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Poboljšanje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upravljanja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u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tretmanu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otpada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088C9" id="Rectangle 8" o:spid="_x0000_s1026" style="position:absolute;margin-left:19.55pt;margin-top:3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FV111NwAAAAGAQAADwAAAAAAAAAAAAAAAABzBAAAZHJzL2Rvd25yZXYueG1sUEsFBgAA&#10;AAAEAAQA8wAAAHwFAAAAAA=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pStyle w:val="NoSpacing"/>
              <w:rPr>
                <w:rFonts w:ascii="Book Antiqua" w:eastAsia="Book Antiqua" w:hAnsi="Book Antiqua" w:cs="Book Antiqua"/>
                <w:spacing w:val="-1"/>
                <w:position w:val="1"/>
                <w:sz w:val="20"/>
                <w:szCs w:val="20"/>
              </w:rPr>
            </w:pPr>
            <w:proofErr w:type="spellStart"/>
            <w:r w:rsidRPr="000F33E6">
              <w:rPr>
                <w:rFonts w:ascii="Book Antiqua" w:eastAsia="Book Antiqua" w:hAnsi="Book Antiqua" w:cs="Book Antiqua"/>
                <w:position w:val="1"/>
                <w:sz w:val="20"/>
                <w:szCs w:val="20"/>
              </w:rPr>
              <w:t>Poboljšani</w:t>
            </w:r>
            <w:proofErr w:type="spellEnd"/>
            <w:r w:rsidRPr="000F33E6">
              <w:rPr>
                <w:rFonts w:ascii="Book Antiqua" w:eastAsia="Book Antiqua" w:hAnsi="Book Antiqua" w:cs="Book Antiqua"/>
                <w:position w:val="1"/>
                <w:sz w:val="20"/>
                <w:szCs w:val="20"/>
              </w:rPr>
              <w:t xml:space="preserve">  marketing;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DC676" id="Rectangle 7" o:spid="_x0000_s1026" style="position:absolute;margin-left:19.55pt;margin-top:3.0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AVXXXU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pStyle w:val="NoSpacing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Proširenje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/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konsolidacija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ugovornih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odnosa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sa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proofErr w:type="spellStart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poljoprivrednicima</w:t>
            </w:r>
            <w:proofErr w:type="spellEnd"/>
            <w:r w:rsidRPr="000F33E6">
              <w:rPr>
                <w:rFonts w:ascii="Book Antiqua" w:eastAsia="Book Antiqua" w:hAnsi="Book Antiqua" w:cs="Book Antiqua"/>
                <w:sz w:val="20"/>
                <w:szCs w:val="20"/>
              </w:rPr>
              <w:t>;</w:t>
            </w:r>
          </w:p>
        </w:tc>
        <w:tc>
          <w:tcPr>
            <w:tcW w:w="81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da</w:t>
            </w:r>
          </w:p>
        </w:tc>
        <w:tc>
          <w:tcPr>
            <w:tcW w:w="540" w:type="dxa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CFE8" id="Rectangle 6" o:spid="_x0000_s1026" style="position:absolute;margin-left:19.55pt;margin-top:3.0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VXXXU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 w:val="restart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Uticaj</w:t>
            </w:r>
            <w:proofErr w:type="spellEnd"/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5E5F07">
              <w:rPr>
                <w:rFonts w:ascii="Book Antiqua" w:eastAsia="Calibri" w:hAnsi="Book Antiqua" w:cs="Calibri"/>
              </w:rPr>
              <w:t>Ukupna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vrednost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prihoda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bez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implementacije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projekta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€/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godišnje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>)</w:t>
            </w:r>
          </w:p>
        </w:tc>
        <w:tc>
          <w:tcPr>
            <w:tcW w:w="1350" w:type="dxa"/>
            <w:gridSpan w:val="2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Book Antiqua"/>
                <w:color w:val="000000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Book Antiqu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6A6D5" id="Rectangle 5" o:spid="_x0000_s1026" style="position:absolute;margin-left:19.55pt;margin-top:6.2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5E5F07">
              <w:rPr>
                <w:rFonts w:ascii="Book Antiqua" w:eastAsia="Calibri" w:hAnsi="Book Antiqua" w:cs="Calibri"/>
              </w:rPr>
              <w:t>Ukupna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vrednost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prihoda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prve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godine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sa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implementacijom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projekta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 xml:space="preserve"> (€/</w:t>
            </w:r>
            <w:proofErr w:type="spellStart"/>
            <w:r w:rsidRPr="005E5F07">
              <w:rPr>
                <w:rFonts w:ascii="Book Antiqua" w:eastAsia="Calibri" w:hAnsi="Book Antiqua" w:cs="Calibri"/>
              </w:rPr>
              <w:t>godišnje</w:t>
            </w:r>
            <w:proofErr w:type="spellEnd"/>
            <w:r w:rsidRPr="005E5F07">
              <w:rPr>
                <w:rFonts w:ascii="Book Antiqua" w:eastAsia="Calibri" w:hAnsi="Book Antiqua" w:cs="Calibri"/>
              </w:rPr>
              <w:t>)</w:t>
            </w:r>
          </w:p>
        </w:tc>
        <w:tc>
          <w:tcPr>
            <w:tcW w:w="1350" w:type="dxa"/>
            <w:gridSpan w:val="2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133985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F893D" id="Rectangle 4" o:spid="_x0000_s1026" style="position:absolute;margin-left:19.55pt;margin-top:10.5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BLmmZz3QAAAAcBAAAPAAAAAAAAAAAAAAAAAHQ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Broj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stalno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zaposlenih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u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poslednjoj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godini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pre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realizacije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projekta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(FTE);</w:t>
            </w:r>
          </w:p>
        </w:tc>
        <w:tc>
          <w:tcPr>
            <w:tcW w:w="1350" w:type="dxa"/>
            <w:gridSpan w:val="2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B441" id="Rectangle 3" o:spid="_x0000_s1026" style="position:absolute;margin-left:19.55pt;margin-top:7.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r w:rsidRPr="000F33E6">
              <w:rPr>
                <w:rFonts w:ascii="Book Antiqua" w:eastAsia="Calibri" w:hAnsi="Book Antiqua" w:cs="Calibri"/>
              </w:rPr>
              <w:t>**</w:t>
            </w:r>
            <w:r w:rsidRPr="000F33E6"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Broj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dodatnih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zaposlenih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sa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punim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radnim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vremenom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,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kao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rezultat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investicije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, u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prvoj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godini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nakon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realizacije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projekta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, (FTE);</w:t>
            </w:r>
          </w:p>
        </w:tc>
        <w:tc>
          <w:tcPr>
            <w:tcW w:w="1350" w:type="dxa"/>
            <w:gridSpan w:val="2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2349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23AE" id="Rectangle 2" o:spid="_x0000_s1026" style="position:absolute;margin-left:19.55pt;margin-top:7.7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"/>
                  </w:pict>
                </mc:Fallback>
              </mc:AlternateContent>
            </w:r>
          </w:p>
        </w:tc>
      </w:tr>
      <w:tr w:rsidR="004719F3" w:rsidRPr="000F33E6" w:rsidTr="003A2B13">
        <w:tc>
          <w:tcPr>
            <w:tcW w:w="1350" w:type="dxa"/>
            <w:vMerge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6210" w:type="dxa"/>
          </w:tcPr>
          <w:p w:rsidR="004719F3" w:rsidRPr="000F33E6" w:rsidRDefault="004719F3" w:rsidP="003A2B13">
            <w:pPr>
              <w:rPr>
                <w:rFonts w:ascii="Book Antiqua" w:eastAsia="Calibri" w:hAnsi="Book Antiqua" w:cs="Calibri"/>
              </w:rPr>
            </w:pPr>
            <w:proofErr w:type="spellStart"/>
            <w:r w:rsidRPr="000F33E6">
              <w:rPr>
                <w:rFonts w:ascii="Book Antiqua" w:eastAsia="Calibri" w:hAnsi="Book Antiqua" w:cs="Calibri"/>
              </w:rPr>
              <w:t>Studenti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/novo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diplomirani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ili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na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poslednjoj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godini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angažovanih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 xml:space="preserve"> </w:t>
            </w:r>
            <w:proofErr w:type="spellStart"/>
            <w:r w:rsidRPr="000F33E6">
              <w:rPr>
                <w:rFonts w:ascii="Book Antiqua" w:eastAsia="Calibri" w:hAnsi="Book Antiqua" w:cs="Calibri"/>
              </w:rPr>
              <w:t>studija</w:t>
            </w:r>
            <w:proofErr w:type="spellEnd"/>
            <w:r w:rsidRPr="000F33E6">
              <w:rPr>
                <w:rFonts w:ascii="Book Antiqua" w:eastAsia="Calibri" w:hAnsi="Book Antiqua" w:cs="Calibri"/>
              </w:rPr>
              <w:t>.</w:t>
            </w:r>
          </w:p>
        </w:tc>
        <w:tc>
          <w:tcPr>
            <w:tcW w:w="1350" w:type="dxa"/>
            <w:gridSpan w:val="2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</w:rPr>
            </w:pPr>
          </w:p>
        </w:tc>
        <w:tc>
          <w:tcPr>
            <w:tcW w:w="1440" w:type="dxa"/>
            <w:shd w:val="clear" w:color="auto" w:fill="D9D9D9"/>
          </w:tcPr>
          <w:p w:rsidR="004719F3" w:rsidRPr="000F33E6" w:rsidRDefault="004719F3" w:rsidP="003A2B13">
            <w:pPr>
              <w:jc w:val="center"/>
              <w:rPr>
                <w:rFonts w:ascii="Book Antiqua" w:eastAsia="Calibri" w:hAnsi="Book Antiqua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982A8" id="Rectangle 1" o:spid="_x0000_s1026" style="position:absolute;margin-left:18.8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BTJyXTaAAAABQEAAA8AAAAAAAAAAAAAAAAAcwQAAGRycy9kb3ducmV2LnhtbFBLBQYAAAAA&#10;BAAEAPMAAAB6BQAAAAA=&#10;"/>
                  </w:pict>
                </mc:Fallback>
              </mc:AlternateContent>
            </w:r>
          </w:p>
        </w:tc>
      </w:tr>
    </w:tbl>
    <w:p w:rsidR="004719F3" w:rsidRPr="000F33E6" w:rsidRDefault="004719F3" w:rsidP="004719F3">
      <w:pPr>
        <w:rPr>
          <w:rFonts w:ascii="Book Antiqua" w:eastAsia="Calibri" w:hAnsi="Book Antiqua" w:cs="Calibri"/>
        </w:rPr>
      </w:pPr>
      <w:r w:rsidRPr="000F33E6">
        <w:rPr>
          <w:rFonts w:ascii="Book Antiqua" w:eastAsia="Calibri" w:hAnsi="Book Antiqua" w:cs="Calibri"/>
        </w:rPr>
        <w:t>*</w:t>
      </w:r>
      <w:proofErr w:type="spellStart"/>
      <w:r w:rsidRPr="000F33E6">
        <w:rPr>
          <w:rFonts w:ascii="Book Antiqua" w:eastAsia="Calibri" w:hAnsi="Book Antiqua" w:cs="Calibri"/>
        </w:rPr>
        <w:t>Ukupan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obim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investicije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uključuje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prihvatljive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troškove</w:t>
      </w:r>
      <w:proofErr w:type="spellEnd"/>
      <w:r w:rsidRPr="000F33E6">
        <w:rPr>
          <w:rFonts w:ascii="Book Antiqua" w:eastAsia="Calibri" w:hAnsi="Book Antiqua" w:cs="Calibri"/>
        </w:rPr>
        <w:t xml:space="preserve"> (</w:t>
      </w:r>
      <w:proofErr w:type="spellStart"/>
      <w:r w:rsidRPr="000F33E6">
        <w:rPr>
          <w:rFonts w:ascii="Book Antiqua" w:eastAsia="Calibri" w:hAnsi="Book Antiqua" w:cs="Calibri"/>
        </w:rPr>
        <w:t>javna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finansijska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sredstva</w:t>
      </w:r>
      <w:proofErr w:type="spellEnd"/>
      <w:r w:rsidRPr="000F33E6">
        <w:rPr>
          <w:rFonts w:ascii="Book Antiqua" w:eastAsia="Calibri" w:hAnsi="Book Antiqua" w:cs="Calibri"/>
        </w:rPr>
        <w:t xml:space="preserve"> i </w:t>
      </w:r>
      <w:proofErr w:type="spellStart"/>
      <w:r w:rsidRPr="000F33E6">
        <w:rPr>
          <w:rFonts w:ascii="Book Antiqua" w:eastAsia="Calibri" w:hAnsi="Book Antiqua" w:cs="Calibri"/>
        </w:rPr>
        <w:t>privatno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sufinansiranje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prihvatljivih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troškova</w:t>
      </w:r>
      <w:proofErr w:type="spellEnd"/>
      <w:r w:rsidRPr="000F33E6">
        <w:rPr>
          <w:rFonts w:ascii="Book Antiqua" w:eastAsia="Calibri" w:hAnsi="Book Antiqua" w:cs="Calibri"/>
        </w:rPr>
        <w:t xml:space="preserve">) i </w:t>
      </w:r>
      <w:proofErr w:type="spellStart"/>
      <w:r w:rsidRPr="000F33E6">
        <w:rPr>
          <w:rFonts w:ascii="Book Antiqua" w:eastAsia="Calibri" w:hAnsi="Book Antiqua" w:cs="Calibri"/>
        </w:rPr>
        <w:t>neprihvatljive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troškove</w:t>
      </w:r>
      <w:proofErr w:type="spellEnd"/>
    </w:p>
    <w:p w:rsidR="004719F3" w:rsidRPr="000F33E6" w:rsidRDefault="004719F3" w:rsidP="004719F3">
      <w:pPr>
        <w:rPr>
          <w:rFonts w:ascii="Book Antiqua" w:eastAsia="Calibri" w:hAnsi="Book Antiqua" w:cs="Calibri"/>
          <w:b/>
        </w:rPr>
      </w:pPr>
      <w:r w:rsidRPr="000F33E6">
        <w:rPr>
          <w:rFonts w:ascii="Book Antiqua" w:eastAsia="Calibri" w:hAnsi="Book Antiqua" w:cs="Calibri"/>
        </w:rPr>
        <w:t xml:space="preserve">** Puno </w:t>
      </w:r>
      <w:proofErr w:type="spellStart"/>
      <w:r w:rsidRPr="000F33E6">
        <w:rPr>
          <w:rFonts w:ascii="Book Antiqua" w:eastAsia="Calibri" w:hAnsi="Book Antiqua" w:cs="Calibri"/>
        </w:rPr>
        <w:t>radno</w:t>
      </w:r>
      <w:proofErr w:type="spellEnd"/>
      <w:r w:rsidRPr="000F33E6">
        <w:rPr>
          <w:rFonts w:ascii="Book Antiqua" w:eastAsia="Calibri" w:hAnsi="Book Antiqua" w:cs="Calibri"/>
        </w:rPr>
        <w:t xml:space="preserve"> </w:t>
      </w:r>
      <w:proofErr w:type="spellStart"/>
      <w:r w:rsidRPr="000F33E6">
        <w:rPr>
          <w:rFonts w:ascii="Book Antiqua" w:eastAsia="Calibri" w:hAnsi="Book Antiqua" w:cs="Calibri"/>
        </w:rPr>
        <w:t>vreme</w:t>
      </w:r>
      <w:proofErr w:type="spellEnd"/>
      <w:r w:rsidRPr="000F33E6">
        <w:rPr>
          <w:rFonts w:ascii="Book Antiqua" w:eastAsia="Calibri" w:hAnsi="Book Antiqua" w:cs="Calibri"/>
        </w:rPr>
        <w:t xml:space="preserve"> (Full Time Equivalent-FTE) = 225 </w:t>
      </w:r>
      <w:proofErr w:type="spellStart"/>
      <w:r w:rsidRPr="000F33E6">
        <w:rPr>
          <w:rFonts w:ascii="Book Antiqua" w:eastAsia="Calibri" w:hAnsi="Book Antiqua" w:cs="Calibri"/>
        </w:rPr>
        <w:t>radnih</w:t>
      </w:r>
      <w:proofErr w:type="spellEnd"/>
      <w:r w:rsidRPr="000F33E6">
        <w:rPr>
          <w:rFonts w:ascii="Book Antiqua" w:eastAsia="Calibri" w:hAnsi="Book Antiqua" w:cs="Calibri"/>
        </w:rPr>
        <w:t xml:space="preserve"> dana </w:t>
      </w:r>
      <w:proofErr w:type="spellStart"/>
      <w:r w:rsidRPr="000F33E6">
        <w:rPr>
          <w:rFonts w:ascii="Book Antiqua" w:eastAsia="Calibri" w:hAnsi="Book Antiqua" w:cs="Calibri"/>
        </w:rPr>
        <w:t>godišnje</w:t>
      </w:r>
      <w:proofErr w:type="spellEnd"/>
    </w:p>
    <w:p w:rsidR="004719F3" w:rsidRPr="000F33E6" w:rsidRDefault="004719F3" w:rsidP="004719F3">
      <w:pPr>
        <w:tabs>
          <w:tab w:val="left" w:pos="2611"/>
        </w:tabs>
        <w:ind w:left="116" w:right="-20"/>
        <w:rPr>
          <w:rFonts w:ascii="Book Antiqua" w:eastAsia="Book Antiqua" w:hAnsi="Book Antiqua" w:cs="Times New Roman"/>
          <w:spacing w:val="1"/>
          <w:position w:val="1"/>
        </w:rPr>
      </w:pPr>
    </w:p>
    <w:p w:rsidR="004719F3" w:rsidRPr="000F33E6" w:rsidRDefault="004719F3" w:rsidP="004719F3">
      <w:pPr>
        <w:tabs>
          <w:tab w:val="left" w:pos="2611"/>
        </w:tabs>
        <w:ind w:left="116" w:right="-20"/>
        <w:rPr>
          <w:rFonts w:ascii="Book Antiqua" w:eastAsia="Book Antiqua" w:hAnsi="Book Antiqua" w:cs="Times New Roman"/>
          <w:spacing w:val="1"/>
          <w:position w:val="1"/>
        </w:rPr>
      </w:pPr>
    </w:p>
    <w:p w:rsidR="00216AB0" w:rsidRDefault="00216AB0"/>
    <w:sectPr w:rsidR="0021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9F" w:rsidRDefault="0028289F" w:rsidP="004719F3">
      <w:r>
        <w:separator/>
      </w:r>
    </w:p>
  </w:endnote>
  <w:endnote w:type="continuationSeparator" w:id="0">
    <w:p w:rsidR="0028289F" w:rsidRDefault="0028289F" w:rsidP="0047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9F" w:rsidRDefault="0028289F" w:rsidP="004719F3">
      <w:r>
        <w:separator/>
      </w:r>
    </w:p>
  </w:footnote>
  <w:footnote w:type="continuationSeparator" w:id="0">
    <w:p w:rsidR="0028289F" w:rsidRDefault="0028289F" w:rsidP="004719F3">
      <w:r>
        <w:continuationSeparator/>
      </w:r>
    </w:p>
  </w:footnote>
  <w:footnote w:id="1">
    <w:p w:rsidR="004719F3" w:rsidRPr="001122E9" w:rsidRDefault="004719F3" w:rsidP="004719F3">
      <w:pPr>
        <w:pStyle w:val="FootnoteText"/>
        <w:rPr>
          <w:rFonts w:ascii="Book Antiqua" w:hAnsi="Book Antiqua"/>
        </w:rPr>
      </w:pPr>
      <w:r w:rsidRPr="001122E9">
        <w:rPr>
          <w:rStyle w:val="FootnoteReference"/>
          <w:rFonts w:ascii="Book Antiqua" w:hAnsi="Book Antiqua"/>
        </w:rPr>
        <w:footnoteRef/>
      </w:r>
      <w:r w:rsidRPr="001122E9">
        <w:rPr>
          <w:rFonts w:ascii="Book Antiqua" w:hAnsi="Book Antiqua"/>
        </w:rPr>
        <w:t xml:space="preserve"> </w:t>
      </w:r>
      <w:proofErr w:type="spellStart"/>
      <w:r w:rsidRPr="001122E9">
        <w:rPr>
          <w:rFonts w:ascii="Book Antiqua" w:hAnsi="Book Antiqua"/>
        </w:rPr>
        <w:t>Ako</w:t>
      </w:r>
      <w:proofErr w:type="spellEnd"/>
      <w:r w:rsidRPr="001122E9">
        <w:rPr>
          <w:rFonts w:ascii="Book Antiqua" w:hAnsi="Book Antiqua"/>
        </w:rPr>
        <w:t xml:space="preserve"> </w:t>
      </w:r>
      <w:proofErr w:type="spellStart"/>
      <w:r w:rsidRPr="001122E9">
        <w:rPr>
          <w:rFonts w:ascii="Book Antiqua" w:hAnsi="Book Antiqua"/>
        </w:rPr>
        <w:t>konkurišete</w:t>
      </w:r>
      <w:proofErr w:type="spellEnd"/>
      <w:r w:rsidRPr="001122E9">
        <w:rPr>
          <w:rFonts w:ascii="Book Antiqua" w:hAnsi="Book Antiqua"/>
        </w:rPr>
        <w:t xml:space="preserve"> </w:t>
      </w:r>
      <w:proofErr w:type="spellStart"/>
      <w:r w:rsidRPr="001122E9">
        <w:rPr>
          <w:rFonts w:ascii="Book Antiqua" w:hAnsi="Book Antiqua"/>
        </w:rPr>
        <w:t>kao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biznis</w:t>
      </w:r>
      <w:proofErr w:type="spellEnd"/>
      <w:r w:rsidRPr="001122E9">
        <w:rPr>
          <w:rFonts w:ascii="Book Antiqua" w:hAnsi="Book Antiqua"/>
        </w:rPr>
        <w:t>/</w:t>
      </w:r>
      <w:proofErr w:type="spellStart"/>
      <w:r w:rsidRPr="001122E9">
        <w:rPr>
          <w:rFonts w:ascii="Book Antiqua" w:hAnsi="Book Antiqua"/>
        </w:rPr>
        <w:t>preduzeće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F3"/>
    <w:rsid w:val="002068B1"/>
    <w:rsid w:val="00216AB0"/>
    <w:rsid w:val="0028289F"/>
    <w:rsid w:val="003C7A05"/>
    <w:rsid w:val="004719F3"/>
    <w:rsid w:val="007E77FE"/>
    <w:rsid w:val="009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DCF2"/>
  <w15:chartTrackingRefBased/>
  <w15:docId w15:val="{EDAFB00B-12BE-4E78-B2F9-1F7B15E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19F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,Fußnotentextf"/>
    <w:basedOn w:val="Normal"/>
    <w:link w:val="FootnoteTextChar"/>
    <w:uiPriority w:val="99"/>
    <w:rsid w:val="004719F3"/>
    <w:pPr>
      <w:widowControl/>
    </w:pPr>
    <w:rPr>
      <w:rFonts w:ascii="Times New Roman" w:eastAsia="Calibri" w:hAnsi="Times New Roman" w:cs="Times New Roman"/>
      <w:sz w:val="20"/>
      <w:szCs w:val="20"/>
      <w:lang w:val="en-GB" w:eastAsia="it-IT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Char Char"/>
    <w:basedOn w:val="DefaultParagraphFont"/>
    <w:link w:val="FootnoteText"/>
    <w:uiPriority w:val="99"/>
    <w:rsid w:val="004719F3"/>
    <w:rPr>
      <w:rFonts w:ascii="Times New Roman" w:eastAsia="Calibri" w:hAnsi="Times New Roman" w:cs="Times New Roman"/>
      <w:sz w:val="20"/>
      <w:szCs w:val="20"/>
      <w:lang w:val="en-GB" w:eastAsia="it-IT"/>
    </w:rPr>
  </w:style>
  <w:style w:type="character" w:styleId="FootnoteReference">
    <w:name w:val="footnote reference"/>
    <w:aliases w:val="ftref,BVI fnr,16 Point,Superscript 6 Point,Footnote,Footnote symbol,Fussnota,Fußnotenzeichen DISS,Char1 Char Char Char Char, Char1 Char Char Char Char,Знак сноски-FN,Footnote Reference Superscript,Footnote Reference Number,Ref"/>
    <w:link w:val="FootnotesymbolCharCharCharChar"/>
    <w:uiPriority w:val="99"/>
    <w:rsid w:val="004719F3"/>
    <w:rPr>
      <w:vertAlign w:val="superscript"/>
    </w:rPr>
  </w:style>
  <w:style w:type="paragraph" w:styleId="NoSpacing">
    <w:name w:val="No Spacing"/>
    <w:link w:val="NoSpacingChar"/>
    <w:uiPriority w:val="1"/>
    <w:qFormat/>
    <w:rsid w:val="004719F3"/>
    <w:pPr>
      <w:spacing w:after="0" w:line="240" w:lineRule="auto"/>
    </w:pPr>
    <w:rPr>
      <w:rFonts w:ascii="Calibri" w:eastAsia="Times New Roman" w:hAnsi="Calibri" w:cs="Times New Roman"/>
      <w:lang w:val="en-GB" w:eastAsia="sq-AL"/>
    </w:rPr>
  </w:style>
  <w:style w:type="table" w:styleId="TableGrid">
    <w:name w:val="Table Grid"/>
    <w:basedOn w:val="TableNormal"/>
    <w:uiPriority w:val="39"/>
    <w:rsid w:val="0047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4719F3"/>
    <w:pPr>
      <w:widowControl/>
      <w:spacing w:after="160" w:line="240" w:lineRule="exact"/>
      <w:jc w:val="both"/>
    </w:pPr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719F3"/>
    <w:rPr>
      <w:rFonts w:ascii="Calibri" w:eastAsia="Times New Roman" w:hAnsi="Calibri" w:cs="Times New Roman"/>
      <w:lang w:val="en-GB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Nehat Veliu</dc:creator>
  <cp:keywords/>
  <dc:description/>
  <cp:lastModifiedBy>Nehat Veliu</cp:lastModifiedBy>
  <cp:revision>1</cp:revision>
  <dcterms:created xsi:type="dcterms:W3CDTF">2023-10-24T11:43:00Z</dcterms:created>
  <dcterms:modified xsi:type="dcterms:W3CDTF">2023-10-24T11:43:00Z</dcterms:modified>
</cp:coreProperties>
</file>